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9f08" w14:textId="7c29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Қорғалжын ауданының Майшұқыр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2024 жылғы 26 желтоқсандағы № 8/28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Майшұқыр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22 629,0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 -988,9)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–988,9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Қорғалжын аудандық мәслихатының 20.05.2025 </w:t>
      </w:r>
      <w:r>
        <w:rPr>
          <w:rFonts w:ascii="Times New Roman"/>
          <w:b w:val="false"/>
          <w:i w:val="false"/>
          <w:color w:val="000000"/>
          <w:sz w:val="28"/>
        </w:rPr>
        <w:t>№ 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Майшұқыр ауылдық округінің бюджетінде аудан бюджетінен 19 621,0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ауылдық округ бюджет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Майшұқыр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Қорғалжын аудандық мәслихатының 20.05.2025 </w:t>
      </w:r>
      <w:r>
        <w:rPr>
          <w:rFonts w:ascii="Times New Roman"/>
          <w:b w:val="false"/>
          <w:i w:val="false"/>
          <w:color w:val="ff0000"/>
          <w:sz w:val="28"/>
        </w:rPr>
        <w:t>№ 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Майшұқыр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участкісін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Майшұқыр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участкісін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ағымдағы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