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37b8" w14:textId="c943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2023 жылғы 5 желтоқсандағы № 2/9 "2024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14 қазандағы № 4/22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"2024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2023 жылғы 5 желтоқсандағы № 2/9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 Заңының 18-бабының 8-тармағына, "Қазақстан Республикасының мемлекеттік қызметі туралы" Қазақстан Республикасы Заңының 56-бабының 12-тармағына,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бұйрығына сәйкес, Қорғалжын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