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fd3" w14:textId="f69e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27 желтоқсандағы № 27-201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64 366,2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67 992,1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99 952,2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81 390,5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101 118,3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66 153,0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45 919,2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68 474,7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534 899,1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189 708,6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336 281,1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537 654,2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72 116,6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16 060,1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56 507,8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14 673,1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62 237,7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83 354,0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34 742,2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47 126,5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35 499,0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24 368,8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44 649,8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9 444,8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45 519,1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32 638,7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38 565,8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6 722,7,0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59 819,3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54 344,4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36 552,3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105 216,3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113 932,5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кірістер – 145 553,6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140 949,6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43 500,6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43 985,8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61 988,3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39 314,2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40 168,5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71 797,1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41 684,5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ауыл, ауылдық округтер бюджеттерінде және кентінің бюджетінде аудандық бюджетінен берiлетiн 739 203,0 мың теңге сомасындағы субвенциялар қарастырылғаны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2025 жылдың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93756,3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автомобтль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