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2cef" w14:textId="b492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 ауылдық округтер әкімдері аппараттарының мемлекеттік қызметшілеріне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Жарқайың аудандық мәслихатының 2024 жылғы 25 желтоқсандағы № 8C-43/3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агроөнеркәсептік кешен саласындағы мамандарға ауылдар, ауылдық округ әкімдері аппараттарының мемлекеттік кызметшілеріне:</w:t>
      </w:r>
    </w:p>
    <w:bookmarkEnd w:id="1"/>
    <w:p>
      <w:pPr>
        <w:spacing w:after="0"/>
        <w:ind w:left="0"/>
        <w:jc w:val="both"/>
      </w:pPr>
      <w:r>
        <w:rPr>
          <w:rFonts w:ascii="Times New Roman"/>
          <w:b w:val="false"/>
          <w:i w:val="false"/>
          <w:color w:val="000000"/>
          <w:sz w:val="28"/>
        </w:rPr>
        <w:t>
      1) жүз еселенген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алуға немесе салуға әлеуметтік қолдау айлық есептік көрсеткіштің екі мың еселенген мөлшерінен аспайтын сомада бюджеттік кредит ұсынылсын.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лауазымдарды атқаратын, "Б" корпусының мемлекеттік әкімшілік қызметшілеріне ұсынылмайды.</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