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74a0" w14:textId="e7d7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Есіл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Есіл аудандық мәслихатының 2024 жылғы 24 желтоқсандағы № 8С-30/2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Ұлтық экономика министрінің 2014 жылғы 6 қарашадағы 72 </w:t>
      </w:r>
      <w:r>
        <w:rPr>
          <w:rFonts w:ascii="Times New Roman"/>
          <w:b w:val="false"/>
          <w:i w:val="false"/>
          <w:color w:val="000000"/>
          <w:sz w:val="28"/>
        </w:rPr>
        <w:t>бұйрығы</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тіркелген),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 төрайымының</w:t>
            </w:r>
          </w:p>
          <w:p>
            <w:pPr>
              <w:spacing w:after="20"/>
              <w:ind w:left="20"/>
              <w:jc w:val="both"/>
            </w:pPr>
          </w:p>
          <w:p>
            <w:pPr>
              <w:spacing w:after="20"/>
              <w:ind w:left="20"/>
              <w:jc w:val="both"/>
            </w:pPr>
            <w:r>
              <w:rPr>
                <w:rFonts w:ascii="Times New Roman"/>
                <w:b w:val="false"/>
                <w:i/>
                <w:color w:val="000000"/>
                <w:sz w:val="20"/>
              </w:rPr>
              <w:t>өкілеттігін уақытша жүзеге асырушы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Е.Челюбеева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желтоқсан 2024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