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9767" w14:textId="6c7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24 желтоқсандағы № 8С-30/2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- 3581693,7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- 1379159,8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- 2156292,6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- 3582152,9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(-445016,7)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- 445016,7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- 444557,5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(-444557,5)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бюджетте, облыстық бюджеттен 690908 мың теңге сомасында субвенция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бюджетте, Красногорский кентінің, ауылдардың және ауылдық округтердің бюджеттеріне аудандық бюджеттен берілетін субвенциялар көлемдері 265170 мың теңге сомасында көзделгені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28276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13575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14692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16378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13848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13513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17158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23296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15066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бюджеттің түсімдерінің құрамында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көрсетілген сомаларын бөлу Есіл ауданы әкімдігінің қаулысымен белгіленеді.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облыстық бюджеттен Есіл қаласының, Красногорский кентінің, ауылдардың және ауылдық округтердің бюджетiне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бойынша нысаналы трансферттердің көрсетiлген сомаларын бөлу Есіл ауданы әкiмдiгiнің қаулысымен белгіленеді.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облыстық бюджетке 440131 мың теңге сомасында бюджеттік кредиттерді өтеу көзделгені ескерiлсiн, оның ішінде: жергiлiктi атқарушы органның жоғары тұрған бюджет алдындағы борышын өтеу – 440131 мың теңге.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ауданның жергілікті атқарушы органының резерві 23157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- 444557,5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көрсетілетін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көрсетілетін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Ігілік ауылының сумен жабдықтау жүйесінің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көш. Степная 1 дейін, Рассветная көш. Степная 2 дейін, Рассветная көш.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Есіл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трансферттер, 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трассасын оқшаулауға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Мичурин көшесі, М. Мәметова көшесі, Молодежная көшесі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Рассветная көшесі және тұйық көшелер (Рассветная көшесі Степная 1 дейін, Рассветная көшесі Степная 2 дейін, Рассветная көшесі Степная 3 дейін)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Бұзылық ауылы, Каракольская көшесі, Аурухана тұйығы, Почта тұйығы мекенжайы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әзірлеу, кәріз жүйесін реконструкциялау және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Заречное ауылының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Красивое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Игілік ауылының сумен жабдықтау жүйелерін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"Северный" шағынауданы 6-үй мекенжайы бойынша 45 пәтерлі тұрғын үй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 бойынша 45 пәтерлі төрт тұрғын үйге инженерлік желілер салу және абаттандыру (сыртқы электрмен жарықтандыру мен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Есіл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Свободный ауылы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Двуречный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Қаракөл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Московкий ауылы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Красивинский ауылдық округі әкімі аппаратының қызметін қамтамасыз ету жөніндегі қызметтер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Красивое аулының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ауылының көшелерін сыртқы жарықтандыру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