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203" w14:textId="bb90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22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1 тамыздағы № 8С-26/2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аудандық бюджет туралы" 2023 жылғы 22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3501736,2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2699249,2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3698608,8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504578,8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(- 504578,8)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тамыз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2699249,2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2699249,2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2699249,2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жылу желілері бар қазандық салуға қарыз қаражатын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аудандық мәдениет үйін және аудандық кітапханасын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