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02e4" w14:textId="a9a0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2023 жылғы 26 желтоқсандағы № С-8/4 "2024 –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15 тамыздағы № С-14/3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"2024 - 2026 жылдарға арналған аудандық бюджет туралы" 2023 жылғы 26 желтоқсандағы № С-8/4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аудандық бюджет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4 207 261,8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2 658 413,8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4 468 019,4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- 2 185,0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- 258 572,6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258 572,6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ауылындағы ауылдық мәдениет үйінің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ауылдық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"Баймырза ауылы кіреберіс" (0-9 км)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Кеңащы ауылының (1 кіреберіс)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көшесіндегі № 1-14,16,18, 20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қазандықтарын жылумен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қазандықтарын электрмен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Г.Кәрімов,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Ы.Алтынсарин,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 пәтерлі тұрғын үйлерге аббатандыру және инженерлік желілер құрылысы.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Біржан сал ауданындағы металл антеналық дінгек құрылымдарының жобалық құжаттамасын әзірлеуге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қала, ауылдық округтер мен ауылдар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