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2573" w14:textId="1d72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Жалтыр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8С-31-5 шешімі.</w:t>
      </w:r>
    </w:p>
    <w:p>
      <w:pPr>
        <w:spacing w:after="0"/>
        <w:ind w:left="0"/>
        <w:jc w:val="both"/>
      </w:pPr>
      <w:bookmarkStart w:name="z1" w:id="0"/>
      <w:r>
        <w:rPr>
          <w:rFonts w:ascii="Times New Roman"/>
          <w:b w:val="false"/>
          <w:i w:val="false"/>
          <w:color w:val="000000"/>
          <w:sz w:val="28"/>
        </w:rPr>
        <w:t xml:space="preserve">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Жалтыр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–79030,1 мың теңге, оның ішінде: </w:t>
      </w:r>
    </w:p>
    <w:p>
      <w:pPr>
        <w:spacing w:after="0"/>
        <w:ind w:left="0"/>
        <w:jc w:val="both"/>
      </w:pPr>
      <w:r>
        <w:rPr>
          <w:rFonts w:ascii="Times New Roman"/>
          <w:b w:val="false"/>
          <w:i w:val="false"/>
          <w:color w:val="000000"/>
          <w:sz w:val="28"/>
        </w:rPr>
        <w:t>
      салықтық түсімдер – 77672,9 мың теңге;</w:t>
      </w:r>
    </w:p>
    <w:p>
      <w:pPr>
        <w:spacing w:after="0"/>
        <w:ind w:left="0"/>
        <w:jc w:val="both"/>
      </w:pPr>
      <w:r>
        <w:rPr>
          <w:rFonts w:ascii="Times New Roman"/>
          <w:b w:val="false"/>
          <w:i w:val="false"/>
          <w:color w:val="000000"/>
          <w:sz w:val="28"/>
        </w:rPr>
        <w:t>
      салықтық емес түсімдер – 277,0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1080,2 мың теңге;</w:t>
      </w:r>
    </w:p>
    <w:p>
      <w:pPr>
        <w:spacing w:after="0"/>
        <w:ind w:left="0"/>
        <w:jc w:val="both"/>
      </w:pPr>
      <w:r>
        <w:rPr>
          <w:rFonts w:ascii="Times New Roman"/>
          <w:b w:val="false"/>
          <w:i w:val="false"/>
          <w:color w:val="000000"/>
          <w:sz w:val="28"/>
        </w:rPr>
        <w:t>
      2) шығындар – 79729,0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алу-0,0 теңге;</w:t>
      </w:r>
    </w:p>
    <w:p>
      <w:pPr>
        <w:spacing w:after="0"/>
        <w:ind w:left="0"/>
        <w:jc w:val="both"/>
      </w:pPr>
      <w:r>
        <w:rPr>
          <w:rFonts w:ascii="Times New Roman"/>
          <w:b w:val="false"/>
          <w:i w:val="false"/>
          <w:color w:val="000000"/>
          <w:sz w:val="28"/>
        </w:rPr>
        <w:t>
      мемлекеттің қаржы активтерің сатудан түсетін түсемдер-0,0 мың теңге:</w:t>
      </w:r>
    </w:p>
    <w:p>
      <w:pPr>
        <w:spacing w:after="0"/>
        <w:ind w:left="0"/>
        <w:jc w:val="both"/>
      </w:pPr>
      <w:r>
        <w:rPr>
          <w:rFonts w:ascii="Times New Roman"/>
          <w:b w:val="false"/>
          <w:i w:val="false"/>
          <w:color w:val="000000"/>
          <w:sz w:val="28"/>
        </w:rPr>
        <w:t>
      4) бюджет тапшылығы (профициті) – 698,9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698,9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04.12.2025 </w:t>
      </w:r>
      <w:r>
        <w:rPr>
          <w:rFonts w:ascii="Times New Roman"/>
          <w:b w:val="false"/>
          <w:i w:val="false"/>
          <w:color w:val="ff0000"/>
          <w:sz w:val="28"/>
        </w:rPr>
        <w:t>№ 8С-44-5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Жалтыр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71 мың теңге жалпы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2025 жылға арналған Жалтыр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2025 жылға арналған Жалтыр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04.12.2025 </w:t>
      </w:r>
      <w:r>
        <w:rPr>
          <w:rFonts w:ascii="Times New Roman"/>
          <w:b w:val="false"/>
          <w:i w:val="false"/>
          <w:color w:val="ff0000"/>
          <w:sz w:val="28"/>
        </w:rPr>
        <w:t>№ 8С-44-5</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2026 жылға арналған Жалтыр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2027 жылға арналған Жалтыр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4 қосымша</w:t>
            </w:r>
          </w:p>
        </w:tc>
      </w:tr>
    </w:tbl>
    <w:bookmarkStart w:name="z13" w:id="8"/>
    <w:p>
      <w:pPr>
        <w:spacing w:after="0"/>
        <w:ind w:left="0"/>
        <w:jc w:val="left"/>
      </w:pPr>
      <w:r>
        <w:rPr>
          <w:rFonts w:ascii="Times New Roman"/>
          <w:b/>
          <w:i w:val="false"/>
          <w:color w:val="000000"/>
        </w:rPr>
        <w:t xml:space="preserve"> 2025 жылға арналған Жалтыр ауылдық округінің бюджетің атқару процесінде секвестрге жатпайтын аудандық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