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c714" w14:textId="1adc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Есіл ауылдық округінің бюджеті туралы</w:t>
      </w:r>
    </w:p>
    <w:p>
      <w:pPr>
        <w:spacing w:after="0"/>
        <w:ind w:left="0"/>
        <w:jc w:val="both"/>
      </w:pPr>
      <w:r>
        <w:rPr>
          <w:rFonts w:ascii="Times New Roman"/>
          <w:b w:val="false"/>
          <w:i w:val="false"/>
          <w:color w:val="000000"/>
          <w:sz w:val="28"/>
        </w:rPr>
        <w:t>Ақмола облысы Астрахан аудандық мәслихатының 2024 жылғы 20 желтоқсандағы № 8С-31-4 шешімі.</w:t>
      </w:r>
    </w:p>
    <w:p>
      <w:pPr>
        <w:spacing w:after="0"/>
        <w:ind w:left="0"/>
        <w:jc w:val="both"/>
      </w:pPr>
      <w:bookmarkStart w:name="z1" w:id="0"/>
      <w:r>
        <w:rPr>
          <w:rFonts w:ascii="Times New Roman"/>
          <w:b w:val="false"/>
          <w:i w:val="false"/>
          <w:color w:val="000000"/>
          <w:sz w:val="28"/>
        </w:rPr>
        <w:t xml:space="preserve">
      Қазақстан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ауылдық округінің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35205,0 мың теңге, оның ішінде: </w:t>
      </w:r>
    </w:p>
    <w:p>
      <w:pPr>
        <w:spacing w:after="0"/>
        <w:ind w:left="0"/>
        <w:jc w:val="both"/>
      </w:pPr>
      <w:r>
        <w:rPr>
          <w:rFonts w:ascii="Times New Roman"/>
          <w:b w:val="false"/>
          <w:i w:val="false"/>
          <w:color w:val="000000"/>
          <w:sz w:val="28"/>
        </w:rPr>
        <w:t>
      салықтық түсімдер – 13060,0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28145,0 мың теңге;</w:t>
      </w:r>
    </w:p>
    <w:p>
      <w:pPr>
        <w:spacing w:after="0"/>
        <w:ind w:left="0"/>
        <w:jc w:val="both"/>
      </w:pPr>
      <w:r>
        <w:rPr>
          <w:rFonts w:ascii="Times New Roman"/>
          <w:b w:val="false"/>
          <w:i w:val="false"/>
          <w:color w:val="000000"/>
          <w:sz w:val="28"/>
        </w:rPr>
        <w:t>
      2) шығындар – 36852,7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0,0 мың теңге; </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-1647,7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1647,7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30.09.2025 </w:t>
      </w:r>
      <w:r>
        <w:rPr>
          <w:rFonts w:ascii="Times New Roman"/>
          <w:b w:val="false"/>
          <w:i w:val="false"/>
          <w:color w:val="000000"/>
          <w:sz w:val="28"/>
        </w:rPr>
        <w:t>№ 8С-42-4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Есіл ауылдық округінің бюджеті көлемінде аудандық бюджеттен ауылдық округтің бюджетіне берілетін бюджеттік субвенциялар 22080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3. 2025 жылға арналған Есіл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 64 мың теңге жалпы сомасында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2025 жылға арналған Есіл ауылдық округінің бюджетің атқару процесінде секвестре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8С-31-4 шешіміне</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2025 жылға арналған Есіл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30.09.2025 </w:t>
      </w:r>
      <w:r>
        <w:rPr>
          <w:rFonts w:ascii="Times New Roman"/>
          <w:b w:val="false"/>
          <w:i w:val="false"/>
          <w:color w:val="ff0000"/>
          <w:sz w:val="28"/>
        </w:rPr>
        <w:t>№ 8С-42-4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i w:val="false"/>
                <w:color w:val="000000"/>
                <w:sz w:val="20"/>
              </w:rPr>
              <w:t xml:space="preserve">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8С-31-4 шешіміне</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2026 жылға арналған Есіл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8С-31-4 шешіміне</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2027 жылға арналған Есіл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8С-31-4 шешіміне</w:t>
            </w:r>
            <w:r>
              <w:br/>
            </w:r>
            <w:r>
              <w:rPr>
                <w:rFonts w:ascii="Times New Roman"/>
                <w:b w:val="false"/>
                <w:i w:val="false"/>
                <w:color w:val="000000"/>
                <w:sz w:val="20"/>
              </w:rPr>
              <w:t>4 қосымша</w:t>
            </w:r>
          </w:p>
        </w:tc>
      </w:tr>
    </w:tbl>
    <w:bookmarkStart w:name="z14" w:id="9"/>
    <w:p>
      <w:pPr>
        <w:spacing w:after="0"/>
        <w:ind w:left="0"/>
        <w:jc w:val="left"/>
      </w:pPr>
      <w:r>
        <w:rPr>
          <w:rFonts w:ascii="Times New Roman"/>
          <w:b/>
          <w:i w:val="false"/>
          <w:color w:val="000000"/>
        </w:rPr>
        <w:t xml:space="preserve"> 2025 жылға арналған Есіл ауылдық округінің бюджетің атқару процесінде секвестрге жатпайтын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