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c26" w14:textId="c57d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Борисовка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Борисовка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24 458,6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17 256,9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24 595,2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8С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Борисовка ауылының 2025 жылға арналған бюджетінде 4-қосымшаға сәйкес жоғары тұрған бюджеттерден нысаналы трансферттер көзделгені ескерілсін;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1.2 тармағымен толықтырылды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Борисовка ауылының бюджетінде, аудандық бюджеттен Борисовка ауылының бюджетіне берiлетiн 14 044 мың теңге сомада бюджеттік субвенцияның көлемі қарастырылғаны ескерілсін.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Борисовка ауылының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Борисовка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Борисовка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Ақмола облысы Атбасар аудандық мәслихатының 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