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c87e" w14:textId="e21c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2023 жылғы 22 желтоқсандағы № С 12-2 "2024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аудандық мәслихатының 2024 жылғы 22 қазандағы № С 29-3 шешімі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2023 жылғы 22 желтоқсандағы № С 12-2 "2024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18-бабының 8-тармағына,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Ақкөл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