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ca39" w14:textId="124c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2023 жылғы 22 желтоқсандағы № 8С-9/2 "2024-2026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2024 жылғы 27 наурыздағы № 8С-11/10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"2024-2026 жылдарға арналған қала бюджеті туралы" 2023 жылғы 22 желтоқсандағы № 8С-9/2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жасылсын: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қала бюджеті тиісінше 1, 2,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16 355 392,6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9 448 789,4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43 148,1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6 816 955,1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16 689 392,4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- 1 049 309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1 056 693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715 309,2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- 715 309,2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жасылсын.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16 355 392,6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9 448 789,4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1 848 038,4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1 608 209,4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6 816 955,1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16 689 392,4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2 151 674,3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1 562 844,4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сұрү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3 633 598,5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3 848 345,6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2 921 030,6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2 894 792,7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2 894 792,7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1 308 432,2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-715 309,2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