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6a65" w14:textId="d236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шешіміне өзгеріс енгізу туралы</w:t>
      </w:r>
    </w:p>
    <w:p>
      <w:pPr>
        <w:spacing w:after="0"/>
        <w:ind w:left="0"/>
        <w:jc w:val="both"/>
      </w:pPr>
      <w:r>
        <w:rPr>
          <w:rFonts w:ascii="Times New Roman"/>
          <w:b w:val="false"/>
          <w:i w:val="false"/>
          <w:color w:val="000000"/>
          <w:sz w:val="28"/>
        </w:rPr>
        <w:t>Ақмола облыстық мәслихатының 2024 жылғы 4 шілдедегі № 8С-11-31 шешімі</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облысының қалалары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2024 жылғы 4 шілдедегі</w:t>
            </w:r>
            <w:r>
              <w:br/>
            </w:r>
            <w:r>
              <w:rPr>
                <w:rFonts w:ascii="Times New Roman"/>
                <w:b w:val="false"/>
                <w:i w:val="false"/>
                <w:color w:val="000000"/>
                <w:sz w:val="20"/>
              </w:rPr>
              <w:t>№ 8С-11-31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2017 жылғы 22 қарашадағы</w:t>
            </w:r>
            <w:r>
              <w:br/>
            </w:r>
            <w:r>
              <w:rPr>
                <w:rFonts w:ascii="Times New Roman"/>
                <w:b w:val="false"/>
                <w:i w:val="false"/>
                <w:color w:val="000000"/>
                <w:sz w:val="20"/>
              </w:rPr>
              <w:t>№ 6С-16-7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Ақмола облысының қалалары мен елді мекендерінің аумақтарын абаттандырудың қағидалары 1-тарау. Жалпы ережелер</w:t>
      </w:r>
    </w:p>
    <w:p>
      <w:pPr>
        <w:spacing w:after="0"/>
        <w:ind w:left="0"/>
        <w:jc w:val="both"/>
      </w:pPr>
      <w:r>
        <w:rPr>
          <w:rFonts w:ascii="Times New Roman"/>
          <w:b w:val="false"/>
          <w:i w:val="false"/>
          <w:color w:val="000000"/>
          <w:sz w:val="28"/>
        </w:rPr>
        <w:t xml:space="preserve">
      1. Ақмола облысының қалалары мен елді мекендерінің аумақтарын абаттандыру қағидалары (бұдан әрі - Қағидалар)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Қазақстан Республикасының заңдарына сәйкес,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10886 тіркелді)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Ақмола облысы бойынша қалалар мен елді мекендердің аумақтарын абаттандыру тәртібін айқындайды.</w:t>
      </w:r>
    </w:p>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p>
      <w:pPr>
        <w:spacing w:after="0"/>
        <w:ind w:left="0"/>
        <w:jc w:val="both"/>
      </w:pPr>
      <w:r>
        <w:rPr>
          <w:rFonts w:ascii="Times New Roman"/>
          <w:b w:val="false"/>
          <w:i w:val="false"/>
          <w:color w:val="000000"/>
          <w:sz w:val="28"/>
        </w:rPr>
        <w:t>
      3. Қағидаларда қолданылатын негізгі ұғымдар:</w:t>
      </w:r>
    </w:p>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p>
      <w:pPr>
        <w:spacing w:after="0"/>
        <w:ind w:left="0"/>
        <w:jc w:val="both"/>
      </w:pPr>
      <w:r>
        <w:rPr>
          <w:rFonts w:ascii="Times New Roman"/>
          <w:b w:val="false"/>
          <w:i w:val="false"/>
          <w:color w:val="000000"/>
          <w:sz w:val="28"/>
        </w:rPr>
        <w:t>
      4. Аумақты абаттандыру элементтеріне мыналар жатады:</w:t>
      </w:r>
    </w:p>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p>
      <w:pPr>
        <w:spacing w:after="0"/>
        <w:ind w:left="0"/>
        <w:jc w:val="both"/>
      </w:pPr>
      <w:r>
        <w:rPr>
          <w:rFonts w:ascii="Times New Roman"/>
          <w:b w:val="false"/>
          <w:i w:val="false"/>
          <w:color w:val="000000"/>
          <w:sz w:val="28"/>
        </w:rPr>
        <w:t>
      7. Орындықтарға қойылатын негізгі талаптар:</w:t>
      </w:r>
    </w:p>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p>
      <w:pPr>
        <w:spacing w:after="0"/>
        <w:ind w:left="0"/>
        <w:jc w:val="both"/>
      </w:pPr>
      <w:r>
        <w:rPr>
          <w:rFonts w:ascii="Times New Roman"/>
          <w:b w:val="false"/>
          <w:i w:val="false"/>
          <w:color w:val="000000"/>
          <w:sz w:val="28"/>
        </w:rPr>
        <w:t>
      9. Қоршауларға қойылатын негізгі талаптар:</w:t>
      </w:r>
    </w:p>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p>
      <w:pPr>
        <w:spacing w:after="0"/>
        <w:ind w:left="0"/>
        <w:jc w:val="both"/>
      </w:pPr>
      <w:r>
        <w:rPr>
          <w:rFonts w:ascii="Times New Roman"/>
          <w:b w:val="false"/>
          <w:i w:val="false"/>
          <w:color w:val="000000"/>
          <w:sz w:val="28"/>
        </w:rPr>
        <w:t>
      11. Абаттандыру жөніндегі қызметке қатысушылар, оның ішінде:</w:t>
      </w:r>
    </w:p>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p>
      <w:pPr>
        <w:spacing w:after="0"/>
        <w:ind w:left="0"/>
        <w:jc w:val="both"/>
      </w:pPr>
      <w:r>
        <w:rPr>
          <w:rFonts w:ascii="Times New Roman"/>
          <w:b w:val="false"/>
          <w:i w:val="false"/>
          <w:color w:val="000000"/>
          <w:sz w:val="28"/>
        </w:rPr>
        <w:t>
      16. Елді мекенді абаттандыру қамтамасыз етіледі:</w:t>
      </w:r>
    </w:p>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 1-Параграф. Аумақтарды күтіп ұстау жөніндегі іс-шараларды ұйымдастыру</w:t>
      </w:r>
    </w:p>
    <w:p>
      <w:pPr>
        <w:spacing w:after="0"/>
        <w:ind w:left="0"/>
        <w:jc w:val="both"/>
      </w:pPr>
      <w:r>
        <w:rPr>
          <w:rFonts w:ascii="Times New Roman"/>
          <w:b w:val="false"/>
          <w:i w:val="false"/>
          <w:color w:val="000000"/>
          <w:sz w:val="28"/>
        </w:rPr>
        <w:t>
      26. Аумақтарды күтіп ұстау мыналарды қамтиды:</w:t>
      </w:r>
    </w:p>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p>
      <w:pPr>
        <w:spacing w:after="0"/>
        <w:ind w:left="0"/>
        <w:jc w:val="both"/>
      </w:pPr>
      <w:r>
        <w:rPr>
          <w:rFonts w:ascii="Times New Roman"/>
          <w:b w:val="false"/>
          <w:i w:val="false"/>
          <w:color w:val="000000"/>
          <w:sz w:val="28"/>
        </w:rPr>
        <w:t>
      28. Жол аумақтарын күтіп-ұстау ағымдағы жолдарды қамтиды:</w:t>
      </w:r>
    </w:p>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p>
      <w:pPr>
        <w:spacing w:after="0"/>
        <w:ind w:left="0"/>
        <w:jc w:val="both"/>
      </w:pPr>
      <w:r>
        <w:rPr>
          <w:rFonts w:ascii="Times New Roman"/>
          <w:b w:val="false"/>
          <w:i w:val="false"/>
          <w:color w:val="000000"/>
          <w:sz w:val="28"/>
        </w:rPr>
        <w:t>
      31. Жеке тұрғын үйлердің иелері:</w:t>
      </w:r>
    </w:p>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p>
      <w:pPr>
        <w:spacing w:after="0"/>
        <w:ind w:left="0"/>
        <w:jc w:val="both"/>
      </w:pPr>
      <w:r>
        <w:rPr>
          <w:rFonts w:ascii="Times New Roman"/>
          <w:b w:val="false"/>
          <w:i w:val="false"/>
          <w:color w:val="000000"/>
          <w:sz w:val="28"/>
        </w:rPr>
        <w:t>
      40. Елді мекен аумағында рұқсат етілмейді:</w:t>
      </w:r>
    </w:p>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p>
      <w:pPr>
        <w:spacing w:after="0"/>
        <w:ind w:left="0"/>
        <w:jc w:val="both"/>
      </w:pPr>
      <w:r>
        <w:rPr>
          <w:rFonts w:ascii="Times New Roman"/>
          <w:b w:val="false"/>
          <w:i w:val="false"/>
          <w:color w:val="000000"/>
          <w:sz w:val="28"/>
        </w:rPr>
        <w:t>
      47. Сыртқы жарықтандыру көше, үй маңы болып бөлінеді.</w:t>
      </w:r>
    </w:p>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p>
      <w:pPr>
        <w:spacing w:after="0"/>
        <w:ind w:left="0"/>
        <w:jc w:val="both"/>
      </w:pPr>
      <w:r>
        <w:rPr>
          <w:rFonts w:ascii="Times New Roman"/>
          <w:b w:val="false"/>
          <w:i w:val="false"/>
          <w:color w:val="000000"/>
          <w:sz w:val="28"/>
        </w:rPr>
        <w:t>
      69. Гүл вазалары мен урналарды тиісті жағдайда күтіп-ұстау үшін:</w:t>
      </w:r>
    </w:p>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p>
      <w:pPr>
        <w:spacing w:after="0"/>
        <w:ind w:left="0"/>
        <w:jc w:val="both"/>
      </w:pPr>
      <w:r>
        <w:rPr>
          <w:rFonts w:ascii="Times New Roman"/>
          <w:b w:val="false"/>
          <w:i w:val="false"/>
          <w:color w:val="000000"/>
          <w:sz w:val="28"/>
        </w:rPr>
        <w:t>
      73. Субұрқақтарда шомылуға жол берілмейді.</w:t>
      </w:r>
    </w:p>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p>
      <w:pPr>
        <w:spacing w:after="0"/>
        <w:ind w:left="0"/>
        <w:jc w:val="left"/>
      </w:pPr>
      <w:r>
        <w:rPr>
          <w:rFonts w:ascii="Times New Roman"/>
          <w:b/>
          <w:i w:val="false"/>
          <w:color w:val="000000"/>
        </w:rPr>
        <w:t xml:space="preserve"> 8-Параграф . Уақытша құрылыстарды ұстау</w:t>
      </w:r>
    </w:p>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 бірақ тәулігіне кемінде бір рет тазартады.</w:t>
      </w:r>
    </w:p>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p>
      <w:pPr>
        <w:spacing w:after="0"/>
        <w:ind w:left="0"/>
        <w:jc w:val="left"/>
      </w:pPr>
      <w:r>
        <w:rPr>
          <w:rFonts w:ascii="Times New Roman"/>
          <w:b/>
          <w:i w:val="false"/>
          <w:color w:val="000000"/>
        </w:rPr>
        <w:t xml:space="preserve"> 9-Параграф. Құрылыс жұмыстарын жүргізу орындарын күтіп ұстау</w:t>
      </w:r>
    </w:p>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p>
      <w:pPr>
        <w:spacing w:after="0"/>
        <w:ind w:left="0"/>
        <w:jc w:val="left"/>
      </w:pPr>
      <w:r>
        <w:rPr>
          <w:rFonts w:ascii="Times New Roman"/>
          <w:b/>
          <w:i w:val="false"/>
          <w:color w:val="000000"/>
        </w:rPr>
        <w:t xml:space="preserve"> 10-Параграф . Балалар мен спорт алаңдарын күтіп ұстау</w:t>
      </w:r>
    </w:p>
    <w:p>
      <w:pPr>
        <w:spacing w:after="0"/>
        <w:ind w:left="0"/>
        <w:jc w:val="both"/>
      </w:pPr>
      <w:r>
        <w:rPr>
          <w:rFonts w:ascii="Times New Roman"/>
          <w:b w:val="false"/>
          <w:i w:val="false"/>
          <w:color w:val="000000"/>
          <w:sz w:val="28"/>
        </w:rPr>
        <w:t>
      83. Балалар және спорт алаңдары:</w:t>
      </w:r>
    </w:p>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p>
      <w:pPr>
        <w:spacing w:after="0"/>
        <w:ind w:left="0"/>
        <w:jc w:val="left"/>
      </w:pPr>
      <w:r>
        <w:rPr>
          <w:rFonts w:ascii="Times New Roman"/>
          <w:b/>
          <w:i w:val="false"/>
          <w:color w:val="000000"/>
        </w:rPr>
        <w:t xml:space="preserve"> 11-Параграф. Контейнерлік алаңдарды күтіп ұстау</w:t>
      </w:r>
    </w:p>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p>
      <w:pPr>
        <w:spacing w:after="0"/>
        <w:ind w:left="0"/>
        <w:jc w:val="left"/>
      </w:pPr>
      <w:r>
        <w:rPr>
          <w:rFonts w:ascii="Times New Roman"/>
          <w:b/>
          <w:i w:val="false"/>
          <w:color w:val="000000"/>
        </w:rPr>
        <w:t xml:space="preserve"> 13-Параграф. Автотұрақтар аумағын күтіп ұстау</w:t>
      </w:r>
    </w:p>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p>
      <w:pPr>
        <w:spacing w:after="0"/>
        <w:ind w:left="0"/>
        <w:jc w:val="both"/>
      </w:pPr>
      <w:r>
        <w:rPr>
          <w:rFonts w:ascii="Times New Roman"/>
          <w:b w:val="false"/>
          <w:i w:val="false"/>
          <w:color w:val="000000"/>
          <w:sz w:val="28"/>
        </w:rPr>
        <w:t>
      98. Үй маңындағы аумақтарда рұқсат етілмейді:</w:t>
      </w:r>
    </w:p>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 1-Параграф. Елді мекендердің аумағын жинау бойынша іс-шараларды ұйымдастыру</w:t>
      </w:r>
    </w:p>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p>
      <w:pPr>
        <w:spacing w:after="0"/>
        <w:ind w:left="0"/>
        <w:jc w:val="both"/>
      </w:pPr>
      <w:r>
        <w:rPr>
          <w:rFonts w:ascii="Times New Roman"/>
          <w:b w:val="false"/>
          <w:i w:val="false"/>
          <w:color w:val="000000"/>
          <w:sz w:val="28"/>
        </w:rPr>
        <w:t>
      142. Екінші кезектегі іс-шараларға мыналар жатады:</w:t>
      </w:r>
    </w:p>
    <w:p>
      <w:pPr>
        <w:spacing w:after="0"/>
        <w:ind w:left="0"/>
        <w:jc w:val="both"/>
      </w:pPr>
      <w:r>
        <w:rPr>
          <w:rFonts w:ascii="Times New Roman"/>
          <w:b w:val="false"/>
          <w:i w:val="false"/>
          <w:color w:val="000000"/>
          <w:sz w:val="28"/>
        </w:rPr>
        <w:t xml:space="preserve">
      1) қарды алып тастау (шығару) </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p>
      <w:pPr>
        <w:spacing w:after="0"/>
        <w:ind w:left="0"/>
        <w:jc w:val="both"/>
      </w:pPr>
      <w:r>
        <w:rPr>
          <w:rFonts w:ascii="Times New Roman"/>
          <w:b w:val="false"/>
          <w:i w:val="false"/>
          <w:color w:val="000000"/>
          <w:sz w:val="28"/>
        </w:rPr>
        <w:t>
      156. Еріген кезде қарды төгу қысқа мерзімде жүргізілуі керек.</w:t>
      </w:r>
    </w:p>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p>
      <w:pPr>
        <w:spacing w:after="0"/>
        <w:ind w:left="0"/>
        <w:jc w:val="both"/>
      </w:pPr>
      <w:r>
        <w:rPr>
          <w:rFonts w:ascii="Times New Roman"/>
          <w:b w:val="false"/>
          <w:i w:val="false"/>
          <w:color w:val="000000"/>
          <w:sz w:val="28"/>
        </w:rPr>
        <w:t>
      160. Рұқсат етілмейді:</w:t>
      </w:r>
    </w:p>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p>
      <w:pPr>
        <w:spacing w:after="0"/>
        <w:ind w:left="0"/>
        <w:jc w:val="both"/>
      </w:pPr>
      <w:r>
        <w:rPr>
          <w:rFonts w:ascii="Times New Roman"/>
          <w:b w:val="false"/>
          <w:i w:val="false"/>
          <w:color w:val="000000"/>
          <w:sz w:val="28"/>
        </w:rPr>
        <w:t>
      165. Жазғы жинау кезеңінде келесі жұмыс түрлері жүргізіледі:</w:t>
      </w:r>
    </w:p>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p>
      <w:pPr>
        <w:spacing w:after="0"/>
        <w:ind w:left="0"/>
        <w:jc w:val="both"/>
      </w:pPr>
      <w:r>
        <w:rPr>
          <w:rFonts w:ascii="Times New Roman"/>
          <w:b w:val="false"/>
          <w:i w:val="false"/>
          <w:color w:val="000000"/>
          <w:sz w:val="28"/>
        </w:rPr>
        <w:t>
      167. Қалалық аумақтарды сыпыру жүргізіледі:</w:t>
      </w:r>
    </w:p>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p>
      <w:pPr>
        <w:spacing w:after="0"/>
        <w:ind w:left="0"/>
        <w:jc w:val="both"/>
      </w:pPr>
      <w:r>
        <w:rPr>
          <w:rFonts w:ascii="Times New Roman"/>
          <w:b w:val="false"/>
          <w:i w:val="false"/>
          <w:color w:val="000000"/>
          <w:sz w:val="28"/>
        </w:rPr>
        <w:t>
      171. Металл қоршаулар, жол белгілері мен көрсеткіштер жуылады.</w:t>
      </w:r>
    </w:p>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p>
      <w:pPr>
        <w:spacing w:after="0"/>
        <w:ind w:left="0"/>
        <w:jc w:val="both"/>
      </w:pPr>
      <w:r>
        <w:rPr>
          <w:rFonts w:ascii="Times New Roman"/>
          <w:b w:val="false"/>
          <w:i w:val="false"/>
          <w:color w:val="000000"/>
          <w:sz w:val="28"/>
        </w:rPr>
        <w:t>
      173. Шөп шабу кейіннен әкетумен жүргізіледі.</w:t>
      </w:r>
    </w:p>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p>
      <w:pPr>
        <w:spacing w:after="0"/>
        <w:ind w:left="0"/>
        <w:jc w:val="both"/>
      </w:pPr>
      <w:r>
        <w:rPr>
          <w:rFonts w:ascii="Times New Roman"/>
          <w:b w:val="false"/>
          <w:i w:val="false"/>
          <w:color w:val="000000"/>
          <w:sz w:val="28"/>
        </w:rPr>
        <w:t>
      175. Жазғы тазалауды жүргізу кезінде:</w:t>
      </w:r>
    </w:p>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