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4d5c" w14:textId="6414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ауыл шаруашылығы жануарларын жаю қағидаларын бекіту туралы" Ақмола облыстық мәслихатының 2021 жылғы 10 наурыздағы № 7С-2-6 шешіміне өзгерістер мен толықтыру енгізу туралы</w:t>
      </w:r>
    </w:p>
    <w:p>
      <w:pPr>
        <w:spacing w:after="0"/>
        <w:ind w:left="0"/>
        <w:jc w:val="both"/>
      </w:pPr>
      <w:r>
        <w:rPr>
          <w:rFonts w:ascii="Times New Roman"/>
          <w:b w:val="false"/>
          <w:i w:val="false"/>
          <w:color w:val="000000"/>
          <w:sz w:val="28"/>
        </w:rPr>
        <w:t>Ақмола облыстық мәслихатының 2024 жылғы 26 қыркүйектегі № 8С-13-8 шешімі</w:t>
      </w:r>
    </w:p>
    <w:p>
      <w:pPr>
        <w:spacing w:after="0"/>
        <w:ind w:left="0"/>
        <w:jc w:val="both"/>
      </w:pPr>
      <w:bookmarkStart w:name="z1" w:id="0"/>
      <w:r>
        <w:rPr>
          <w:rFonts w:ascii="Times New Roman"/>
          <w:b w:val="false"/>
          <w:i w:val="false"/>
          <w:color w:val="000000"/>
          <w:sz w:val="28"/>
        </w:rPr>
        <w:t>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облысында ауыл шаруашылығы жануарларын жаю қағидаларын бекіту туралы" Ақмола облыстық мәслихатының 2021 жылғы 10 наурыздағы № 7С-2-6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8394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сәйкес ШЕШІМ ҚАБЫЛДАДЫ:";</w:t>
      </w:r>
    </w:p>
    <w:bookmarkStart w:name="z17" w:id="2"/>
    <w:p>
      <w:pPr>
        <w:spacing w:after="0"/>
        <w:ind w:left="0"/>
        <w:jc w:val="both"/>
      </w:pPr>
      <w:r>
        <w:rPr>
          <w:rFonts w:ascii="Times New Roman"/>
          <w:b w:val="false"/>
          <w:i w:val="false"/>
          <w:color w:val="000000"/>
          <w:sz w:val="28"/>
        </w:rPr>
        <w:t xml:space="preserve">
      көрсетілген шешіммен бекітілген, Ақмола облысында ауыл шаруашылығы жануарларын жаю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Ауыл шаруашылығы жануарларын жаю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6-бабы 2-2 тармағына, "Агроөнеркәсіптік кешенді және ауылдық аумақтарды дамытуды мемлекеттік реттеу туралы" Қазақстан Республикасының Заңының 7-бабы 2-тармағының 12-14) тармақшасына Қазақстан Республикасы Ауыл шаруашылығы министрінің 2020 жылғы 29 сәуірдегі "Ауыл шаруашылығы жануарларын жаюдың үлгілік қағидаларын бекіту туралы" № 145 бұйрығына (Нормативтік құқықтық актілерді мемлекеттік тіркеу тізілімінде № 20540 болып тіркелді) сәйкес әзірленді және Ақмола облысында ауыл шаруашылығы жануарларын жаю тәртібін жүзеге асыруды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Start w:name="z6" w:id="3"/>
    <w:p>
      <w:pPr>
        <w:spacing w:after="0"/>
        <w:ind w:left="0"/>
        <w:jc w:val="both"/>
      </w:pPr>
      <w:r>
        <w:rPr>
          <w:rFonts w:ascii="Times New Roman"/>
          <w:b w:val="false"/>
          <w:i w:val="false"/>
          <w:color w:val="000000"/>
          <w:sz w:val="28"/>
        </w:rPr>
        <w:t>
      мынадай мазмұндағы 6-1) тармақшамен толықтырылсын:</w:t>
      </w:r>
    </w:p>
    <w:bookmarkEnd w:id="3"/>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p>
      <w:pPr>
        <w:spacing w:after="0"/>
        <w:ind w:left="0"/>
        <w:jc w:val="both"/>
      </w:pPr>
      <w:r>
        <w:rPr>
          <w:rFonts w:ascii="Times New Roman"/>
          <w:b w:val="false"/>
          <w:i w:val="false"/>
          <w:color w:val="000000"/>
          <w:sz w:val="28"/>
        </w:rPr>
        <w:t>
      Бұл ретте, Қазақстан Республикасы Орман кодексінің 99-бабының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Start w:name="z8" w:id="4"/>
    <w:p>
      <w:pPr>
        <w:spacing w:after="0"/>
        <w:ind w:left="0"/>
        <w:jc w:val="both"/>
      </w:pPr>
      <w:r>
        <w:rPr>
          <w:rFonts w:ascii="Times New Roman"/>
          <w:b w:val="false"/>
          <w:i w:val="false"/>
          <w:color w:val="000000"/>
          <w:sz w:val="28"/>
        </w:rPr>
        <w:t>
      9) тармақша мынадай редакцияда жазылсын:</w:t>
      </w:r>
    </w:p>
    <w:bookmarkEnd w:id="4"/>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p>
      <w:pPr>
        <w:spacing w:after="0"/>
        <w:ind w:left="0"/>
        <w:jc w:val="both"/>
      </w:pPr>
      <w:r>
        <w:rPr>
          <w:rFonts w:ascii="Times New Roman"/>
          <w:b w:val="false"/>
          <w:i w:val="false"/>
          <w:color w:val="000000"/>
          <w:sz w:val="28"/>
        </w:rPr>
        <w:t>
      Ауыл шаруашылығы жануарларын суару үшін Қазақстан Республикасының Су кодексіне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p>
      <w:pPr>
        <w:spacing w:after="0"/>
        <w:ind w:left="0"/>
        <w:jc w:val="both"/>
      </w:pPr>
      <w:r>
        <w:rPr>
          <w:rFonts w:ascii="Times New Roman"/>
          <w:b w:val="false"/>
          <w:i w:val="false"/>
          <w:color w:val="000000"/>
          <w:sz w:val="28"/>
        </w:rPr>
        <w:t>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p>
      <w:pPr>
        <w:spacing w:after="0"/>
        <w:ind w:left="0"/>
        <w:jc w:val="both"/>
      </w:pPr>
      <w:r>
        <w:rPr>
          <w:rFonts w:ascii="Times New Roman"/>
          <w:b w:val="false"/>
          <w:i w:val="false"/>
          <w:color w:val="000000"/>
          <w:sz w:val="28"/>
        </w:rPr>
        <w:t>
      Ұсталған қараусыз жүрген жануарларды ұстау, иелеріне қайтару тәртібі, сондай-ақ иелерінің жауапкершілігі Қазақстан Республикасы Азаматтық кодексінің 246-бабына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"Жайылымдар туралы" Қазақстан Республикасы Заңының (бұдан әрі – Жайылымдар туралы заң)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p>
      <w:pPr>
        <w:spacing w:after="0"/>
        <w:ind w:left="0"/>
        <w:jc w:val="both"/>
      </w:pPr>
      <w:r>
        <w:rPr>
          <w:rFonts w:ascii="Times New Roman"/>
          <w:b w:val="false"/>
          <w:i w:val="false"/>
          <w:color w:val="000000"/>
          <w:sz w:val="28"/>
        </w:rPr>
        <w:t>
      Жайылымдар туралы заңның 15-бабы 4-тармағында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43-1-бабында белгіленген тәртіппен беріледі.</w:t>
      </w:r>
    </w:p>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p>
      <w:pPr>
        <w:spacing w:after="0"/>
        <w:ind w:left="0"/>
        <w:jc w:val="both"/>
      </w:pPr>
      <w:r>
        <w:rPr>
          <w:rFonts w:ascii="Times New Roman"/>
          <w:b w:val="false"/>
          <w:i w:val="false"/>
          <w:color w:val="000000"/>
          <w:sz w:val="28"/>
        </w:rPr>
        <w:t>
      Жеке ауладағы ауыл шаруашылығы жануарларын жаю бойынша халық мұқтажын қанағаттандыру мақсатында Жер кодексінің 49-2-бабына сәйкес жайылымдарды резервке қою жүзеге асырылады.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p>
      <w:pPr>
        <w:spacing w:after="0"/>
        <w:ind w:left="0"/>
        <w:jc w:val="both"/>
      </w:pPr>
      <w:r>
        <w:rPr>
          <w:rFonts w:ascii="Times New Roman"/>
          <w:b w:val="false"/>
          <w:i w:val="false"/>
          <w:color w:val="000000"/>
          <w:sz w:val="28"/>
        </w:rPr>
        <w:t>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6-бабы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p>
      <w:pPr>
        <w:spacing w:after="0"/>
        <w:ind w:left="0"/>
        <w:jc w:val="both"/>
      </w:pPr>
      <w:r>
        <w:rPr>
          <w:rFonts w:ascii="Times New Roman"/>
          <w:b w:val="false"/>
          <w:i w:val="false"/>
          <w:color w:val="000000"/>
          <w:sz w:val="28"/>
        </w:rPr>
        <w:t>
      18. Осы Үлгілік қағидалардың 19-тармағының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84, 85, 86, және 87-баптарына және "Мемлекеттік мүлік туралы" Қазақстан Республикасы Заңының 6-тарауына сәйкес мемлекет мұқтажы үшін мәжбүрлеп иеліктен шығару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Ауыл шаруашылығы жануарларын айдау үшін Жер кодексінің 70 және 104-баптарына сәйкес уақытша (маусымдық) пайдаланылатын және ұзақ мерзімді пайдаланылатын мал айдау жолдары (бұдан әрі – мал айдау жолдары) жобаланады.</w:t>
      </w:r>
    </w:p>
    <w:p>
      <w:pPr>
        <w:spacing w:after="0"/>
        <w:ind w:left="0"/>
        <w:jc w:val="both"/>
      </w:pPr>
      <w:r>
        <w:rPr>
          <w:rFonts w:ascii="Times New Roman"/>
          <w:b w:val="false"/>
          <w:i w:val="false"/>
          <w:color w:val="000000"/>
          <w:sz w:val="28"/>
        </w:rPr>
        <w:t>
      26. Мал айдау жолдарын аудандардың (қалалардың) және облыстардың жергілікті атқарушы органдары "Ветеринария туралы" Қазақстан Республикасы Заңының 21-бабы 3-тармағына сәйкес тиісті әкімшілік-аумақтық бірліктердің бас мемлекеттік ветеринариялық-санитариялық инспекторларымен келісу бойынша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Start w:name="z16" w:id="5"/>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