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57e8" w14:textId="fa25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объектілеріндегі қызметтік, тұрмыстық, өндірістік үй-жайлар мен аумақты жинау үшін сабын-жуғыш заттармен, құрал-сайман мен және құралдармен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2024 жылғы 11 шiлдедегi № 718 бұйрығы. Күші жойылды - Қазақстан Республикасы Қорғаныс министрінің 2025 жылғы 25 сәуірдегі № 472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25.04.2025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 объектілеріндегі қызметтік, тұрмыстық, өндірістік үй-жайлар мен аумақты жинау үшін сабын-жуғыш заттармен, құрал-сайман мен және құралдармен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11 шілде</w:t>
            </w:r>
            <w:r>
              <w:br/>
            </w:r>
            <w:r>
              <w:rPr>
                <w:rFonts w:ascii="Times New Roman"/>
                <w:b w:val="false"/>
                <w:i w:val="false"/>
                <w:color w:val="000000"/>
                <w:sz w:val="20"/>
              </w:rPr>
              <w:t>№ 718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Қорғаныс министрлігі объектілеріндегі қызметтік, тұрмыстық, өндірістік үй-жай мен аумақты жинау үшін сабын-жуғыш заттармен, құрал-сайман мен және құралдармен қамтамасыз етудің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сипаттағы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анықтамасын және қолданылуын нақтылайтын сипаттама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тұрмыстық және өндірістік үй-жайды жинау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p>
            <w:pPr>
              <w:spacing w:after="20"/>
              <w:ind w:left="20"/>
              <w:jc w:val="both"/>
            </w:pPr>
            <w:r>
              <w:rPr>
                <w:rFonts w:ascii="Times New Roman"/>
                <w:b w:val="false"/>
                <w:i w:val="false"/>
                <w:color w:val="000000"/>
                <w:sz w:val="20"/>
              </w:rPr>
              <w:t>
(сұйық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дезинфекциялау және тазарту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торапқа 400 г</w:t>
            </w:r>
          </w:p>
          <w:p>
            <w:pPr>
              <w:spacing w:after="20"/>
              <w:ind w:left="20"/>
              <w:jc w:val="both"/>
            </w:pPr>
            <w:r>
              <w:rPr>
                <w:rFonts w:ascii="Times New Roman"/>
                <w:b w:val="false"/>
                <w:i w:val="false"/>
                <w:color w:val="000000"/>
                <w:sz w:val="20"/>
              </w:rPr>
              <w:t>
Аурудың таралуын болдырмау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Шүберек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торапты жуып-жинау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Санторапта бір тазалаушыға еден жуу үшін</w:t>
            </w:r>
          </w:p>
          <w:p>
            <w:pPr>
              <w:spacing w:after="20"/>
              <w:ind w:left="20"/>
              <w:jc w:val="both"/>
            </w:pPr>
            <w:r>
              <w:rPr>
                <w:rFonts w:ascii="Times New Roman"/>
                <w:b w:val="false"/>
                <w:i w:val="false"/>
                <w:color w:val="000000"/>
                <w:sz w:val="20"/>
              </w:rPr>
              <w:t>
Аурудың таралуын болдырмау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Шүберек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жуып-жинау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еден жууға арналған 1 тазалаушыға</w:t>
            </w:r>
          </w:p>
          <w:p>
            <w:pPr>
              <w:spacing w:after="20"/>
              <w:ind w:left="20"/>
              <w:jc w:val="both"/>
            </w:pPr>
            <w:r>
              <w:rPr>
                <w:rFonts w:ascii="Times New Roman"/>
                <w:b w:val="false"/>
                <w:i w:val="false"/>
                <w:color w:val="000000"/>
                <w:sz w:val="20"/>
              </w:rPr>
              <w:t>
Аурудың таралуын болдырмау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Фланель (микрофибра)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жинау, жиһаз бен кеңсе жабдығын сүрту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тазалаушыға</w:t>
            </w:r>
          </w:p>
          <w:p>
            <w:pPr>
              <w:spacing w:after="20"/>
              <w:ind w:left="20"/>
              <w:jc w:val="both"/>
            </w:pPr>
            <w:r>
              <w:rPr>
                <w:rFonts w:ascii="Times New Roman"/>
                <w:b w:val="false"/>
                <w:i w:val="false"/>
                <w:color w:val="000000"/>
                <w:sz w:val="20"/>
              </w:rPr>
              <w:t>
Респираторлық аурудың таралуын болдырмау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Унитаздың төменгі жағын тазарту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құрылғыға (санторап/унитаз)</w:t>
            </w:r>
          </w:p>
          <w:p>
            <w:pPr>
              <w:spacing w:after="20"/>
              <w:ind w:left="20"/>
              <w:jc w:val="both"/>
            </w:pPr>
            <w:r>
              <w:rPr>
                <w:rFonts w:ascii="Times New Roman"/>
                <w:b w:val="false"/>
                <w:i w:val="false"/>
                <w:color w:val="000000"/>
                <w:sz w:val="20"/>
              </w:rPr>
              <w:t>
Дәретханада гигиенаны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Белизна, хлор (хлорамин)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Дәретхананы ағарту, дезодорациялау және дезинфекциялау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w:t>
            </w:r>
          </w:p>
          <w:p>
            <w:pPr>
              <w:spacing w:after="20"/>
              <w:ind w:left="20"/>
              <w:jc w:val="both"/>
            </w:pPr>
            <w:r>
              <w:rPr>
                <w:rFonts w:ascii="Times New Roman"/>
                <w:b w:val="false"/>
                <w:i w:val="false"/>
                <w:color w:val="000000"/>
                <w:sz w:val="20"/>
              </w:rPr>
              <w:t>
Дәретханада гигиенаны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иісті жою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санторапқа</w:t>
            </w:r>
          </w:p>
          <w:p>
            <w:pPr>
              <w:spacing w:after="20"/>
              <w:ind w:left="20"/>
              <w:jc w:val="both"/>
            </w:pPr>
            <w:r>
              <w:rPr>
                <w:rFonts w:ascii="Times New Roman"/>
                <w:b w:val="false"/>
                <w:i w:val="false"/>
                <w:color w:val="000000"/>
                <w:sz w:val="20"/>
              </w:rPr>
              <w:t>
Ауаға табиғи хош иіс шашып, жағымсыз иістен қорғау арқылы бөлмеде қосымша жайлылықты қамтамасыз ететін зат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гигиеналық мақсатта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кабинаға</w:t>
            </w:r>
          </w:p>
          <w:p>
            <w:pPr>
              <w:spacing w:after="20"/>
              <w:ind w:left="20"/>
              <w:jc w:val="both"/>
            </w:pPr>
            <w:r>
              <w:rPr>
                <w:rFonts w:ascii="Times New Roman"/>
                <w:b w:val="false"/>
                <w:i w:val="false"/>
                <w:color w:val="000000"/>
                <w:sz w:val="20"/>
              </w:rPr>
              <w:t>
Дәретханада гигиенаны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жуатын швабра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 кезінде жағдай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тазалаушыға</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щеткасы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Унитазды таза ұстау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w:t>
            </w:r>
          </w:p>
          <w:p>
            <w:pPr>
              <w:spacing w:after="20"/>
              <w:ind w:left="20"/>
              <w:jc w:val="both"/>
            </w:pPr>
            <w:r>
              <w:rPr>
                <w:rFonts w:ascii="Times New Roman"/>
                <w:b w:val="false"/>
                <w:i w:val="false"/>
                <w:color w:val="000000"/>
                <w:sz w:val="20"/>
              </w:rPr>
              <w:t>
Дәретхананы гигиеналық жағдайда ұстауға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жинау кезінде жағдай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тазалаушыға</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жинайтын қалақ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жинау кезінде қоқыс жинау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тазалаушыға</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жинау кезінде сұйықтық құятын ыдыс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тазалаушыға</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қапшық***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пайдалану және қоқыс салынған ыдысқа тастау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 қоқыс үшін</w:t>
            </w:r>
          </w:p>
          <w:p>
            <w:pPr>
              <w:spacing w:after="20"/>
              <w:ind w:left="20"/>
              <w:jc w:val="both"/>
            </w:pPr>
            <w:r>
              <w:rPr>
                <w:rFonts w:ascii="Times New Roman"/>
                <w:b w:val="false"/>
                <w:i w:val="false"/>
                <w:color w:val="000000"/>
                <w:sz w:val="20"/>
              </w:rPr>
              <w:t>
Тұрмыста пайдалану үшін шығыс материалы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 тазалау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жұмысында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мекемеге</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жұмысында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мекемеге</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 тазартатын қырғыш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жағдайда аумақты мұздан тазарту кезінде пайдалану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мекемеге</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кірден, шаңнан және қажалудан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кезінде жағдай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мекемеге</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кезінде қоқыс жинау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мекемеге</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кезінде қоқыс салынатын ыдыс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мекемеге</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метрлік суару шлангісі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көгал, ағаш суару және аумақта сумен басқа да жұмыс істеу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w:t>
            </w:r>
          </w:p>
          <w:p>
            <w:pPr>
              <w:spacing w:after="20"/>
              <w:ind w:left="20"/>
              <w:jc w:val="both"/>
            </w:pPr>
            <w:r>
              <w:rPr>
                <w:rFonts w:ascii="Times New Roman"/>
                <w:b w:val="false"/>
                <w:i w:val="false"/>
                <w:color w:val="000000"/>
                <w:sz w:val="20"/>
              </w:rPr>
              <w:t>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жүк арбасы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жинау кезінде түскен жапырақты, қоқысты және басқа да қалдықты жинау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штатты аула тазалағышқа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жерді өңдеу кезінде шөп шабу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 аула тазалағышқа Еңбек жағдайын қамтамасыз етуге арналған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қырқу, ағаштың бұтасы мен жас бұтағын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 аула тазалағышқа Еңбек жағдайын қамтамасыз етуге арналған құрал</w:t>
            </w:r>
          </w:p>
        </w:tc>
      </w:tr>
    </w:tbl>
    <w:bookmarkStart w:name="z12"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*1 адамға 1 айға (24 жұмыс күні) 30 г. Есептеу қабаттағы жеке құрам санынан жүргізіледі.</w:t>
      </w:r>
    </w:p>
    <w:p>
      <w:pPr>
        <w:spacing w:after="0"/>
        <w:ind w:left="0"/>
        <w:jc w:val="both"/>
      </w:pPr>
      <w:r>
        <w:rPr>
          <w:rFonts w:ascii="Times New Roman"/>
          <w:b w:val="false"/>
          <w:i w:val="false"/>
          <w:color w:val="000000"/>
          <w:sz w:val="28"/>
        </w:rPr>
        <w:t>
      ** мерзімді әскери қызметшілер жоқ тек әкімшілік ғимаратта қолданылады.</w:t>
      </w:r>
    </w:p>
    <w:p>
      <w:pPr>
        <w:spacing w:after="0"/>
        <w:ind w:left="0"/>
        <w:jc w:val="both"/>
      </w:pPr>
      <w:r>
        <w:rPr>
          <w:rFonts w:ascii="Times New Roman"/>
          <w:b w:val="false"/>
          <w:i w:val="false"/>
          <w:color w:val="000000"/>
          <w:sz w:val="28"/>
        </w:rPr>
        <w:t>
      ***1 қоқыс жәшігіне есебінен, бұл ретте санторапта толған кезде күн сайын ауыстырылады.</w:t>
      </w:r>
    </w:p>
    <w:p>
      <w:pPr>
        <w:spacing w:after="0"/>
        <w:ind w:left="0"/>
        <w:jc w:val="both"/>
      </w:pPr>
      <w:r>
        <w:rPr>
          <w:rFonts w:ascii="Times New Roman"/>
          <w:b w:val="false"/>
          <w:i w:val="false"/>
          <w:color w:val="000000"/>
          <w:sz w:val="28"/>
        </w:rPr>
        <w:t>
      ****жеке құрам санына қарай 10 адамға 1 құралдан.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