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97833" w14:textId="7e978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Қарулы Күштерін жиһазбен және казармалық мүкәммалмен жабдықтау нормаларын бекіту туралы" Қазақстан Республикасы Қорғаныс министрінің 2019 жылғы 25 қазандағы № 855 бұйрығына өзгерістер енгізу туралы</w:t>
      </w:r>
    </w:p>
    <w:p>
      <w:pPr>
        <w:spacing w:after="0"/>
        <w:ind w:left="0"/>
        <w:jc w:val="both"/>
      </w:pPr>
      <w:r>
        <w:rPr>
          <w:rFonts w:ascii="Times New Roman"/>
          <w:b w:val="false"/>
          <w:i w:val="false"/>
          <w:color w:val="000000"/>
          <w:sz w:val="28"/>
        </w:rPr>
        <w:t>Қазақстан Республикасы Қорғаныс министрінің 2024 жылғы 26 ақпандағы № 194 бұйрығы</w:t>
      </w:r>
    </w:p>
    <w:p>
      <w:pPr>
        <w:spacing w:after="0"/>
        <w:ind w:left="0"/>
        <w:jc w:val="both"/>
      </w:pPr>
      <w:bookmarkStart w:name="z1" w:id="0"/>
      <w:r>
        <w:rPr>
          <w:rFonts w:ascii="Times New Roman"/>
          <w:b w:val="false"/>
          <w:i w:val="false"/>
          <w:color w:val="000000"/>
          <w:sz w:val="28"/>
        </w:rPr>
        <w:t xml:space="preserve">
      БҰЙЫРАМЫН: </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Қарулы Күштерін жиһазбен және казармалық мүкәммалмен жабдықтау нормаларын бекіту туралы" Қазақстан Республикасы Қорғаныс министрінің 2019 жылғы 25 қазандағы № 855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19533 болып тіркелген) мынадай өзгерістер енгізілсін: </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Қарулы Күштерін жиһазбен және казармалық мүкәммалмен жабдықтау </w:t>
      </w:r>
      <w:r>
        <w:rPr>
          <w:rFonts w:ascii="Times New Roman"/>
          <w:b w:val="false"/>
          <w:i w:val="false"/>
          <w:color w:val="000000"/>
          <w:sz w:val="28"/>
        </w:rPr>
        <w:t>нормаларында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w:t>
      </w:r>
      <w:r>
        <w:rPr>
          <w:rFonts w:ascii="Times New Roman"/>
          <w:b w:val="false"/>
          <w:i w:val="false"/>
          <w:color w:val="000000"/>
          <w:sz w:val="28"/>
        </w:rPr>
        <w:t xml:space="preserve"> 11-параграфының реттік нөмірі 82-жолы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 (металл)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стандартты кітапқа, журналға және іске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5" w:id="3"/>
    <w:p>
      <w:pPr>
        <w:spacing w:after="0"/>
        <w:ind w:left="0"/>
        <w:jc w:val="both"/>
      </w:pPr>
      <w:r>
        <w:rPr>
          <w:rFonts w:ascii="Times New Roman"/>
          <w:b w:val="false"/>
          <w:i w:val="false"/>
          <w:color w:val="000000"/>
          <w:sz w:val="28"/>
        </w:rPr>
        <w:t>
      2-тарау 25-параграфының реттік нөмірі 126-жолы мынадай редакцияда жазылсын:</w:t>
      </w:r>
    </w:p>
    <w:bookmarkEnd w:id="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 (металл)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стандартты кітапқа, журналға және іске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6" w:id="4"/>
    <w:p>
      <w:pPr>
        <w:spacing w:after="0"/>
        <w:ind w:left="0"/>
        <w:jc w:val="both"/>
      </w:pPr>
      <w:r>
        <w:rPr>
          <w:rFonts w:ascii="Times New Roman"/>
          <w:b w:val="false"/>
          <w:i w:val="false"/>
          <w:color w:val="000000"/>
          <w:sz w:val="28"/>
        </w:rPr>
        <w:t>
      4-тарау 5-параграфының реттік нөмірі 61-жолы мынадай редакцияда жазылсын:</w:t>
      </w:r>
    </w:p>
    <w:bookmarkEnd w:id="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 (металл)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стандартты кітапқа, журналға және іске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7" w:id="5"/>
    <w:p>
      <w:pPr>
        <w:spacing w:after="0"/>
        <w:ind w:left="0"/>
        <w:jc w:val="both"/>
      </w:pPr>
      <w:r>
        <w:rPr>
          <w:rFonts w:ascii="Times New Roman"/>
          <w:b w:val="false"/>
          <w:i w:val="false"/>
          <w:color w:val="000000"/>
          <w:sz w:val="28"/>
        </w:rPr>
        <w:t>
      5-тарау 7-параграфының реттік нөмірі 38-жолы мынадай редакцияда жазылсын:</w:t>
      </w:r>
    </w:p>
    <w:bookmarkEnd w:id="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 (металл)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стандартты кітапқа, журналға және іске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6-тарау 5-параграфының реттік нөмірі 22-жолы мынадай редакцияда жазылсын:</w:t>
      </w:r>
    </w:p>
    <w:bookmarkEnd w:id="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 (металл)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стандартты кітапқа, журналға және іске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xml:space="preserve">
      2. Қазақстан Республикасы Қарулы Күштерінің Әскери инфрақұрылым бас басқармасы Қазақстан Республикасының заңнамасында белгіленген тәртіппен: </w:t>
      </w:r>
    </w:p>
    <w:bookmarkEnd w:id="7"/>
    <w:bookmarkStart w:name="z10" w:id="8"/>
    <w:p>
      <w:pPr>
        <w:spacing w:after="0"/>
        <w:ind w:left="0"/>
        <w:jc w:val="both"/>
      </w:pPr>
      <w:r>
        <w:rPr>
          <w:rFonts w:ascii="Times New Roman"/>
          <w:b w:val="false"/>
          <w:i w:val="false"/>
          <w:color w:val="000000"/>
          <w:sz w:val="28"/>
        </w:rPr>
        <w:t xml:space="preserve">
      1) Қазақстан Республикасы Әділет министрінің 2023 жылғы 11 шілдедегі № 472 бұйрығымен бекітілген (Нормативтік құқықтық актілерді мемлекеттік тіркеу тізілімінде № 33059 болып тіркелген) Қазақстан Республикасы нормативтік құқықтық актілерінің мемлекеттік тізілімін, Қазақстан Республикасы нормативтік құқықтық актілерінің эталондық бақылау банкін жүргізу қағидалары </w:t>
      </w:r>
      <w:r>
        <w:rPr>
          <w:rFonts w:ascii="Times New Roman"/>
          <w:b w:val="false"/>
          <w:i w:val="false"/>
          <w:color w:val="000000"/>
          <w:sz w:val="28"/>
        </w:rPr>
        <w:t>10-тармағының</w:t>
      </w:r>
      <w:r>
        <w:rPr>
          <w:rFonts w:ascii="Times New Roman"/>
          <w:b w:val="false"/>
          <w:i w:val="false"/>
          <w:color w:val="000000"/>
          <w:sz w:val="28"/>
        </w:rPr>
        <w:t xml:space="preserve"> талаптарына сәйкес осы бұйрықты қол қойылған күнінен бастап бес жұмыс күні ішінде қазақ және орыс тілдерінде электрондық түрде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8"/>
    <w:bookmarkStart w:name="z11" w:id="9"/>
    <w:p>
      <w:pPr>
        <w:spacing w:after="0"/>
        <w:ind w:left="0"/>
        <w:jc w:val="both"/>
      </w:pPr>
      <w:r>
        <w:rPr>
          <w:rFonts w:ascii="Times New Roman"/>
          <w:b w:val="false"/>
          <w:i w:val="false"/>
          <w:color w:val="000000"/>
          <w:sz w:val="28"/>
        </w:rPr>
        <w:t>
      2) осы бұйрықты алғашқы ресми жарияланғанынан кейін Қазақстан Республикасы Қорғаныс министрлігінің интернет-ресурсына орналастыруды;</w:t>
      </w:r>
    </w:p>
    <w:bookmarkEnd w:id="9"/>
    <w:bookmarkStart w:name="z12" w:id="10"/>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ішінде осы тармақтың 1) және 2) тармақшаларының орындалуы туралы мәліметтерді Қазақстан Республикасы Қорғаныс министрлігінің Заң департаментіне жіберуді қамтамасыз етсін.</w:t>
      </w:r>
    </w:p>
    <w:bookmarkEnd w:id="10"/>
    <w:bookmarkStart w:name="z13" w:id="11"/>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 Қорғаныс министрінің жетекшілік ететін орынбасарына жүктелсін. </w:t>
      </w:r>
    </w:p>
    <w:bookmarkEnd w:id="11"/>
    <w:bookmarkStart w:name="z14" w:id="12"/>
    <w:p>
      <w:pPr>
        <w:spacing w:after="0"/>
        <w:ind w:left="0"/>
        <w:jc w:val="both"/>
      </w:pPr>
      <w:r>
        <w:rPr>
          <w:rFonts w:ascii="Times New Roman"/>
          <w:b w:val="false"/>
          <w:i w:val="false"/>
          <w:color w:val="000000"/>
          <w:sz w:val="28"/>
        </w:rPr>
        <w:t>
      4. Осы бұйрық мүдделі лауазымды адамдарға және құрылымдық бөлімшелерге жеткізілсін.</w:t>
      </w:r>
    </w:p>
    <w:bookmarkEnd w:id="12"/>
    <w:bookmarkStart w:name="z15" w:id="13"/>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Қорғаныс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Жаксылыков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