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f717" w14:textId="988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көші-қон процестерін реттеу қағидаларын бекіту туралы</w:t>
      </w:r>
    </w:p>
    <w:p>
      <w:pPr>
        <w:spacing w:after="0"/>
        <w:ind w:left="0"/>
        <w:jc w:val="both"/>
      </w:pPr>
      <w:r>
        <w:rPr>
          <w:rFonts w:ascii="Times New Roman"/>
          <w:b w:val="false"/>
          <w:i w:val="false"/>
          <w:color w:val="000000"/>
          <w:sz w:val="28"/>
        </w:rPr>
        <w:t>Астана қаласы мәслихатының 2024 жылғы 7 наурыздағы № 149/19-VIII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6-бабы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"Халықтың көші-қоны туралы" Қазақстан Республикасы Заңы 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"Облыстардағы, республикалық маңызы бар қалалардағы, астанадағы көші-қон процестерін реттеудің үлгілік қағидаларын бекіту туралы"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Астана қаласындағы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қосымшаға сәйкес бекітілсін.</w:t>
      </w:r>
    </w:p>
    <w:bookmarkStart w:name="z3" w:id="0"/>
    <w:p>
      <w:pPr>
        <w:spacing w:after="0"/>
        <w:ind w:left="0"/>
        <w:jc w:val="both"/>
      </w:pPr>
      <w:r>
        <w:rPr>
          <w:rFonts w:ascii="Times New Roman"/>
          <w:b w:val="false"/>
          <w:i w:val="false"/>
          <w:color w:val="000000"/>
          <w:sz w:val="28"/>
        </w:rPr>
        <w:t>
      2. Мыналардың:</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көші-қон процестерін реттеу қағидаларын бекіту туралы" Астана қаласы мәслихатының 2019 жылғы 6 наурыздағы № 356/45-VI </w:t>
      </w:r>
      <w:r>
        <w:rPr>
          <w:rFonts w:ascii="Times New Roman"/>
          <w:b w:val="false"/>
          <w:i w:val="false"/>
          <w:color w:val="000000"/>
          <w:sz w:val="28"/>
        </w:rPr>
        <w:t>шешімінің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"Астана қаласының көші-қон процестерін реттеу қағидаларын бекіту туралы" Астана қаласы әкімдігінің 2019 жылғы 22 ақпандағы № 507-290 қаулысына өзгерістер енгізу туралы" Астана қаласы мәслихатының 2021 жылғы 24 қарашадағы № 106/15-VII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6"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7 наурыздағы</w:t>
            </w:r>
            <w:r>
              <w:br/>
            </w:r>
            <w:r>
              <w:rPr>
                <w:rFonts w:ascii="Times New Roman"/>
                <w:b w:val="false"/>
                <w:i w:val="false"/>
                <w:color w:val="000000"/>
                <w:sz w:val="20"/>
              </w:rPr>
              <w:t>№ 149/19-VIII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Астана қаласындағы көші-қон процестерін реттеу қағидалары</w:t>
      </w:r>
    </w:p>
    <w:bookmarkEnd w:id="2"/>
    <w:bookmarkStart w:name="z9"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Астана қаласындағы көші-қон процестерін реттеу қағидалары (бұдан әрі – Қағидалар) "Қазақстан Республикасындағы жергілікті мемлекеттік басқару және өзін-өзі басқару туралы" Қазақстан Республикасы Заңы 6-бабы 2-тармағының </w:t>
      </w:r>
      <w:r>
        <w:rPr>
          <w:rFonts w:ascii="Times New Roman"/>
          <w:b w:val="false"/>
          <w:i w:val="false"/>
          <w:color w:val="000000"/>
          <w:sz w:val="28"/>
        </w:rPr>
        <w:t>2-6 тармақшасына</w:t>
      </w:r>
      <w:r>
        <w:rPr>
          <w:rFonts w:ascii="Times New Roman"/>
          <w:b w:val="false"/>
          <w:i w:val="false"/>
          <w:color w:val="000000"/>
          <w:sz w:val="28"/>
        </w:rPr>
        <w:t xml:space="preserve">, "Халықтың көші-қоны туралы" Қазақстан Республикасы Заңы 15-бабы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"Облыстардағы, республикалық маңызы бар қалалардағы, астанадағы көші-қон процестерін реттеудің үлгілік қағидаларын бекіту туралы"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1" w:id="4"/>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4"/>
    <w:bookmarkStart w:name="z12" w:id="5"/>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5"/>
    <w:bookmarkStart w:name="z13" w:id="6"/>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6"/>
    <w:bookmarkStart w:name="z14" w:id="7"/>
    <w:p>
      <w:pPr>
        <w:spacing w:after="0"/>
        <w:ind w:left="0"/>
        <w:jc w:val="both"/>
      </w:pPr>
      <w:r>
        <w:rPr>
          <w:rFonts w:ascii="Times New Roman"/>
          <w:b w:val="false"/>
          <w:i w:val="false"/>
          <w:color w:val="000000"/>
          <w:sz w:val="28"/>
        </w:rPr>
        <w:t xml:space="preserve">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Start w:name="z16" w:id="8"/>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8"/>
    <w:bookmarkStart w:name="z17" w:id="9"/>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bookmarkEnd w:id="9"/>
    <w:bookmarkStart w:name="z18" w:id="10"/>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 – астананың халықты әлеуметтік қорғау және жұмыспен қамту саласындағы бағыттарды айқындайтын жергілікті атқарушы органы;</w:t>
      </w:r>
    </w:p>
    <w:bookmarkEnd w:id="10"/>
    <w:bookmarkStart w:name="z19" w:id="11"/>
    <w:p>
      <w:pPr>
        <w:spacing w:after="0"/>
        <w:ind w:left="0"/>
        <w:jc w:val="both"/>
      </w:pPr>
      <w:r>
        <w:rPr>
          <w:rFonts w:ascii="Times New Roman"/>
          <w:b w:val="false"/>
          <w:i w:val="false"/>
          <w:color w:val="000000"/>
          <w:sz w:val="28"/>
        </w:rPr>
        <w:t>
      8) ішкі көші-қон – жеке тұлғалардың Қазақстан Республикасының ішінде тұрақты немесе уақытша тұру мақсатында қоныс аударуы;</w:t>
      </w:r>
    </w:p>
    <w:bookmarkEnd w:id="11"/>
    <w:bookmarkStart w:name="z20" w:id="12"/>
    <w:p>
      <w:pPr>
        <w:spacing w:after="0"/>
        <w:ind w:left="0"/>
        <w:jc w:val="both"/>
      </w:pPr>
      <w:r>
        <w:rPr>
          <w:rFonts w:ascii="Times New Roman"/>
          <w:b w:val="false"/>
          <w:i w:val="false"/>
          <w:color w:val="000000"/>
          <w:sz w:val="28"/>
        </w:rPr>
        <w:t>
      9) ішкі көшіп-қонушы – тұрақты немесе уақытша тұру мақсатында Қазақстан Республикасының ішінде өз бетінше қоныс аударушы адам;</w:t>
      </w:r>
    </w:p>
    <w:bookmarkEnd w:id="12"/>
    <w:bookmarkStart w:name="z21" w:id="13"/>
    <w:p>
      <w:pPr>
        <w:spacing w:after="0"/>
        <w:ind w:left="0"/>
        <w:jc w:val="both"/>
      </w:pPr>
      <w:r>
        <w:rPr>
          <w:rFonts w:ascii="Times New Roman"/>
          <w:b w:val="false"/>
          <w:i w:val="false"/>
          <w:color w:val="000000"/>
          <w:sz w:val="28"/>
        </w:rPr>
        <w:t>
      10) этникалық қазақ – ұлты қазақ шетелдік немесе азаматтығы жоқ адам.</w:t>
      </w:r>
    </w:p>
    <w:bookmarkEnd w:id="13"/>
    <w:bookmarkStart w:name="z22" w:id="14"/>
    <w:p>
      <w:pPr>
        <w:spacing w:after="0"/>
        <w:ind w:left="0"/>
        <w:jc w:val="left"/>
      </w:pPr>
      <w:r>
        <w:rPr>
          <w:rFonts w:ascii="Times New Roman"/>
          <w:b/>
          <w:i w:val="false"/>
          <w:color w:val="000000"/>
        </w:rPr>
        <w:t xml:space="preserve"> 2-тарау. Астана қаласында көші-қон процестерін реттеу тәртібі</w:t>
      </w:r>
    </w:p>
    <w:bookmarkEnd w:id="14"/>
    <w:bookmarkStart w:name="z23" w:id="15"/>
    <w:p>
      <w:pPr>
        <w:spacing w:after="0"/>
        <w:ind w:left="0"/>
        <w:jc w:val="both"/>
      </w:pPr>
      <w:r>
        <w:rPr>
          <w:rFonts w:ascii="Times New Roman"/>
          <w:b w:val="false"/>
          <w:i w:val="false"/>
          <w:color w:val="000000"/>
          <w:sz w:val="28"/>
        </w:rPr>
        <w:t>
      3. Астана қаласында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15"/>
    <w:p>
      <w:pPr>
        <w:spacing w:after="0"/>
        <w:ind w:left="0"/>
        <w:jc w:val="both"/>
      </w:pPr>
      <w:r>
        <w:rPr>
          <w:rFonts w:ascii="Times New Roman"/>
          <w:b w:val="false"/>
          <w:i w:val="false"/>
          <w:color w:val="000000"/>
          <w:sz w:val="28"/>
        </w:rPr>
        <w:t xml:space="preserve">
      Астана қаласында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инфрақұрылыммен қамтамасыз ету жатады. </w:t>
      </w:r>
    </w:p>
    <w:bookmarkStart w:name="z24" w:id="16"/>
    <w:p>
      <w:pPr>
        <w:spacing w:after="0"/>
        <w:ind w:left="0"/>
        <w:jc w:val="both"/>
      </w:pPr>
      <w:r>
        <w:rPr>
          <w:rFonts w:ascii="Times New Roman"/>
          <w:b w:val="false"/>
          <w:i w:val="false"/>
          <w:color w:val="000000"/>
          <w:sz w:val="28"/>
        </w:rPr>
        <w:t xml:space="preserve">
      4. Астана қаласында көші-қон процестерін реттеу үшін "Астана қаласының Жұмыспен қамту және әлеуметтік қорғау басқармасы" мемлекеттік мекемесі (бұдан әрі – Басқарма) халықтың көші-қоны мәселесі бойынша уәкілетті органға: </w:t>
      </w:r>
    </w:p>
    <w:bookmarkEnd w:id="16"/>
    <w:p>
      <w:pPr>
        <w:spacing w:after="0"/>
        <w:ind w:left="0"/>
        <w:jc w:val="both"/>
      </w:pPr>
      <w:r>
        <w:rPr>
          <w:rFonts w:ascii="Times New Roman"/>
          <w:b w:val="false"/>
          <w:i w:val="false"/>
          <w:color w:val="000000"/>
          <w:sz w:val="28"/>
        </w:rPr>
        <w:t>
      Астана қаласының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Start w:name="z25" w:id="17"/>
    <w:p>
      <w:pPr>
        <w:spacing w:after="0"/>
        <w:ind w:left="0"/>
        <w:jc w:val="both"/>
      </w:pPr>
      <w:r>
        <w:rPr>
          <w:rFonts w:ascii="Times New Roman"/>
          <w:b w:val="false"/>
          <w:i w:val="false"/>
          <w:color w:val="000000"/>
          <w:sz w:val="28"/>
        </w:rPr>
        <w:t>
      5. Басқарма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7"/>
    <w:bookmarkStart w:name="z26" w:id="18"/>
    <w:p>
      <w:pPr>
        <w:spacing w:after="0"/>
        <w:ind w:left="0"/>
        <w:jc w:val="both"/>
      </w:pPr>
      <w:r>
        <w:rPr>
          <w:rFonts w:ascii="Times New Roman"/>
          <w:b w:val="false"/>
          <w:i w:val="false"/>
          <w:color w:val="000000"/>
          <w:sz w:val="28"/>
        </w:rPr>
        <w:t>
      6.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18"/>
    <w:bookmarkStart w:name="z27" w:id="19"/>
    <w:p>
      <w:pPr>
        <w:spacing w:after="0"/>
        <w:ind w:left="0"/>
        <w:jc w:val="both"/>
      </w:pPr>
      <w:r>
        <w:rPr>
          <w:rFonts w:ascii="Times New Roman"/>
          <w:b w:val="false"/>
          <w:i w:val="false"/>
          <w:color w:val="000000"/>
          <w:sz w:val="28"/>
        </w:rPr>
        <w:t>
      7.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19"/>
    <w:bookmarkStart w:name="z28" w:id="20"/>
    <w:p>
      <w:pPr>
        <w:spacing w:after="0"/>
        <w:ind w:left="0"/>
        <w:jc w:val="both"/>
      </w:pPr>
      <w:r>
        <w:rPr>
          <w:rFonts w:ascii="Times New Roman"/>
          <w:b w:val="false"/>
          <w:i w:val="false"/>
          <w:color w:val="000000"/>
          <w:sz w:val="28"/>
        </w:rPr>
        <w:t>
      8.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азаматтарын, Астана қаласында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Ішкі көшіп-қонушыларды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