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0107" w14:textId="e120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2022 жылғы 27 желтоқсандағы № 31-1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26 сәуірдегі № 4-7 шешімі</w:t>
      </w:r>
    </w:p>
    <w:p>
      <w:pPr>
        <w:spacing w:after="0"/>
        <w:ind w:left="0"/>
        <w:jc w:val="both"/>
      </w:pPr>
      <w:bookmarkStart w:name="z3" w:id="0"/>
      <w:r>
        <w:rPr>
          <w:rFonts w:ascii="Times New Roman"/>
          <w:b w:val="false"/>
          <w:i w:val="false"/>
          <w:color w:val="000000"/>
          <w:sz w:val="28"/>
        </w:rPr>
        <w:t>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"2023-2025 жылдарға арналған аудандық бюджет туралы" 2022 жылғы 27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4 483 728 мың теңге:</w:t>
      </w:r>
    </w:p>
    <w:bookmarkEnd w:id="3"/>
    <w:bookmarkStart w:name="z8" w:id="4"/>
    <w:p>
      <w:pPr>
        <w:spacing w:after="0"/>
        <w:ind w:left="0"/>
        <w:jc w:val="both"/>
      </w:pPr>
      <w:r>
        <w:rPr>
          <w:rFonts w:ascii="Times New Roman"/>
          <w:b w:val="false"/>
          <w:i w:val="false"/>
          <w:color w:val="000000"/>
          <w:sz w:val="28"/>
        </w:rPr>
        <w:t>
      салықтық түсімдер – 1 310 658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3 144 340 мың теңге;</w:t>
      </w:r>
    </w:p>
    <w:bookmarkEnd w:id="7"/>
    <w:bookmarkStart w:name="z12" w:id="8"/>
    <w:p>
      <w:pPr>
        <w:spacing w:after="0"/>
        <w:ind w:left="0"/>
        <w:jc w:val="both"/>
      </w:pPr>
      <w:r>
        <w:rPr>
          <w:rFonts w:ascii="Times New Roman"/>
          <w:b w:val="false"/>
          <w:i w:val="false"/>
          <w:color w:val="000000"/>
          <w:sz w:val="28"/>
        </w:rPr>
        <w:t>
      2) шығындар – 4 639 581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168 564 мың теңге:</w:t>
      </w:r>
    </w:p>
    <w:bookmarkEnd w:id="9"/>
    <w:bookmarkStart w:name="z14" w:id="10"/>
    <w:p>
      <w:pPr>
        <w:spacing w:after="0"/>
        <w:ind w:left="0"/>
        <w:jc w:val="both"/>
      </w:pPr>
      <w:r>
        <w:rPr>
          <w:rFonts w:ascii="Times New Roman"/>
          <w:b w:val="false"/>
          <w:i w:val="false"/>
          <w:color w:val="000000"/>
          <w:sz w:val="28"/>
        </w:rPr>
        <w:t>
      бюджеттік кредиттер – 233 506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64 942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-324 417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324 417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64 942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156 484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26 сәуірдегі</w:t>
            </w:r>
            <w:r>
              <w:br/>
            </w:r>
            <w:r>
              <w:rPr>
                <w:rFonts w:ascii="Times New Roman"/>
                <w:b w:val="false"/>
                <w:i w:val="false"/>
                <w:color w:val="000000"/>
                <w:sz w:val="20"/>
              </w:rPr>
              <w:t>№ 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31-1 шешіміне 1-қосымша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алынатын табыстардан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 азаматтарының табыстарынан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жекелеген түрлерімен айналысу құқығы үшін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аударымдарды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лицензияларды пайдаланғаны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3 144 340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тапсырыс щеңберіндегі қызметкеріне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 дайындау және олардың облыстық спорт жарыстарына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 берілетін нысаналы трансферттер есебінен республикалық бюджеттен бөлінген 2022ж пайдаланылмаған(түгел пайдаланылмаған) нысаналы трансфертердің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