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6cb7" w14:textId="f556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әкімінің "Жаңақала ауданы аумағында жергілікті ауқымдағы табиғи сипаттағы төтенше жағдай жариялау туралы" 2023 жылғы 2 мамырдағы № 4 шешімінің күшін жою деп тану туралы</w:t>
      </w:r>
    </w:p>
    <w:p>
      <w:pPr>
        <w:spacing w:after="0"/>
        <w:ind w:left="0"/>
        <w:jc w:val="both"/>
      </w:pPr>
      <w:r>
        <w:rPr>
          <w:rFonts w:ascii="Times New Roman"/>
          <w:b w:val="false"/>
          <w:i w:val="false"/>
          <w:color w:val="000000"/>
          <w:sz w:val="28"/>
        </w:rPr>
        <w:t>Батыс Қазақстан облысы Жаңақала ауданы әкімінің 2023 жылғы 29 қыркүйектегі № 6 шешімі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Жаңақала ауданының әкімі </w:t>
      </w:r>
      <w:r>
        <w:rPr>
          <w:rFonts w:ascii="Times New Roman"/>
          <w:b/>
          <w:i w:val="false"/>
          <w:color w:val="000000"/>
          <w:sz w:val="28"/>
        </w:rPr>
        <w:t>ШЕШІМ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ауданы әкімінің "Жаңақала ауданы аумағында жергілікті ауқымдағы табиғи сипаттағы төтенше жағдай жариялау туралы" 2023 жылғы 2 мамырдағы №4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"Жаңақала ауданы әкімінің аппараты" мемлекеттік мекемесі заңнамада белгіленген тәртіпте:</w:t>
      </w:r>
    </w:p>
    <w:bookmarkEnd w:id="2"/>
    <w:bookmarkStart w:name="z6"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Батыс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7" w:id="4"/>
    <w:p>
      <w:pPr>
        <w:spacing w:after="0"/>
        <w:ind w:left="0"/>
        <w:jc w:val="both"/>
      </w:pPr>
      <w:r>
        <w:rPr>
          <w:rFonts w:ascii="Times New Roman"/>
          <w:b w:val="false"/>
          <w:i w:val="false"/>
          <w:color w:val="000000"/>
          <w:sz w:val="28"/>
        </w:rPr>
        <w:t>
      2) осы шешімнің Жаңақала ауданы әкімдігінің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А.Көшкінбаев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