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5f9f" w14:textId="25f5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аумағында жергілікті ауқымдағы табиғи сипаттағы төтенше жағдай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әкімінің 2023 жылғы 2 мамырдағы № 4 шешімі. Күші жойылды - Батыс Қазақстан облысы Жаңақала ауданы әкімінің 2023 жылғы 29 қыркүйектегі № 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ауданы әкімінің 29.09.2023 </w:t>
      </w:r>
      <w:r>
        <w:rPr>
          <w:rFonts w:ascii="Times New Roman"/>
          <w:b w:val="false"/>
          <w:i w:val="false"/>
          <w:color w:val="ff0000"/>
          <w:sz w:val="28"/>
        </w:rPr>
        <w:t>№ 6</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Қазақстан Республикасы Үкіметінің 2014 жылғы 2 шілдедегі № 756 "Табиғи және техногендік сипаттағы төтенше жағдайлардың сыныптамасын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Жаңақала ауданының әкімі ШЕШТІ:</w:t>
      </w:r>
    </w:p>
    <w:bookmarkEnd w:id="0"/>
    <w:bookmarkStart w:name="z4" w:id="1"/>
    <w:p>
      <w:pPr>
        <w:spacing w:after="0"/>
        <w:ind w:left="0"/>
        <w:jc w:val="both"/>
      </w:pPr>
      <w:r>
        <w:rPr>
          <w:rFonts w:ascii="Times New Roman"/>
          <w:b w:val="false"/>
          <w:i w:val="false"/>
          <w:color w:val="000000"/>
          <w:sz w:val="28"/>
        </w:rPr>
        <w:t>
      1. Жаңақала ауданы аумағында жергілікті ауқымдағы табиғи сипаттағы төтенше жағдай жариялансын.</w:t>
      </w:r>
    </w:p>
    <w:bookmarkEnd w:id="1"/>
    <w:bookmarkStart w:name="z5" w:id="2"/>
    <w:p>
      <w:pPr>
        <w:spacing w:after="0"/>
        <w:ind w:left="0"/>
        <w:jc w:val="both"/>
      </w:pPr>
      <w:r>
        <w:rPr>
          <w:rFonts w:ascii="Times New Roman"/>
          <w:b w:val="false"/>
          <w:i w:val="false"/>
          <w:color w:val="000000"/>
          <w:sz w:val="28"/>
        </w:rPr>
        <w:t>
      2. Табиғи сипаттағы төтенше жағдайды жою басшысы болып Жаңақала ауданы әкімінің орынбасары Е.Е.Кажиев тағайындалсын және табиғи сипаттағы төтенше жағдайды жоюға бағытталған іс-шараларды жүргізу тапсырылсын.</w:t>
      </w:r>
    </w:p>
    <w:bookmarkEnd w:id="2"/>
    <w:bookmarkStart w:name="z6" w:id="3"/>
    <w:p>
      <w:pPr>
        <w:spacing w:after="0"/>
        <w:ind w:left="0"/>
        <w:jc w:val="both"/>
      </w:pPr>
      <w:r>
        <w:rPr>
          <w:rFonts w:ascii="Times New Roman"/>
          <w:b w:val="false"/>
          <w:i w:val="false"/>
          <w:color w:val="000000"/>
          <w:sz w:val="28"/>
        </w:rPr>
        <w:t>
      3. "Жаңақала ауданы әкімінің аппараты" мемлекеттік мекемесі заңнамада белгіленген тәртіпте:</w:t>
      </w:r>
    </w:p>
    <w:bookmarkEnd w:id="3"/>
    <w:bookmarkStart w:name="z7" w:id="4"/>
    <w:p>
      <w:pPr>
        <w:spacing w:after="0"/>
        <w:ind w:left="0"/>
        <w:jc w:val="both"/>
      </w:pPr>
      <w:r>
        <w:rPr>
          <w:rFonts w:ascii="Times New Roman"/>
          <w:b w:val="false"/>
          <w:i w:val="false"/>
          <w:color w:val="000000"/>
          <w:sz w:val="28"/>
        </w:rPr>
        <w:t>
      1) осы шешімге қол қойылған күннен бастап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Батыс Қазақстан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8" w:id="5"/>
    <w:p>
      <w:pPr>
        <w:spacing w:after="0"/>
        <w:ind w:left="0"/>
        <w:jc w:val="both"/>
      </w:pPr>
      <w:r>
        <w:rPr>
          <w:rFonts w:ascii="Times New Roman"/>
          <w:b w:val="false"/>
          <w:i w:val="false"/>
          <w:color w:val="000000"/>
          <w:sz w:val="28"/>
        </w:rPr>
        <w:t>
      2) осы шешімнің Жаңақала ауданы әкімдігінің Интернет-ресурсында орналастырылуын қамтамасыз етсін.</w:t>
      </w:r>
    </w:p>
    <w:bookmarkEnd w:id="5"/>
    <w:bookmarkStart w:name="z9"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0" w:id="7"/>
    <w:p>
      <w:pPr>
        <w:spacing w:after="0"/>
        <w:ind w:left="0"/>
        <w:jc w:val="both"/>
      </w:pPr>
      <w:r>
        <w:rPr>
          <w:rFonts w:ascii="Times New Roman"/>
          <w:b w:val="false"/>
          <w:i w:val="false"/>
          <w:color w:val="000000"/>
          <w:sz w:val="28"/>
        </w:rPr>
        <w:t>
      5. Осы шешім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А.Көшкінбаев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