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39e4" w14:textId="b49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облыстық мәслихатының 2023 жылғы 4 тамыздағы № 5-2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 6407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бөлімдегі:</w:t>
      </w:r>
    </w:p>
    <w:bookmarkEnd w:id="3"/>
    <w:bookmarkStart w:name="z7" w:id="4"/>
    <w:p>
      <w:pPr>
        <w:spacing w:after="0"/>
        <w:ind w:left="0"/>
        <w:jc w:val="both"/>
      </w:pPr>
      <w:r>
        <w:rPr>
          <w:rFonts w:ascii="Times New Roman"/>
          <w:b w:val="false"/>
          <w:i w:val="false"/>
          <w:color w:val="000000"/>
          <w:sz w:val="28"/>
        </w:rPr>
        <w:t>
      үшінші жол келесідей редакцияда жазылсын: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 үбірлі қабықпен қапталған таблеткалар</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мынадай мазмұндағы жиырма үшінші жолмен толықтырылсын:</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 үбірлі қабықпен қапталған таблетка</w:t>
            </w:r>
          </w:p>
        </w:tc>
      </w:tr>
    </w:tbl>
    <w:bookmarkStart w:name="z12" w:id="9"/>
    <w:p>
      <w:pPr>
        <w:spacing w:after="0"/>
        <w:ind w:left="0"/>
        <w:jc w:val="both"/>
      </w:pP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мынадай мазмұндағы жиырма төртінші жолмен толықтырылсын:</w:t>
      </w:r>
    </w:p>
    <w:bookmarkEnd w:id="10"/>
    <w:bookmarkStart w:name="z14"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ертінді дайындауға арналған концетрат</w:t>
            </w:r>
          </w:p>
        </w:tc>
      </w:tr>
    </w:tbl>
    <w:bookmarkStart w:name="z15" w:id="12"/>
    <w:p>
      <w:pPr>
        <w:spacing w:after="0"/>
        <w:ind w:left="0"/>
        <w:jc w:val="both"/>
      </w:pP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