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b216" w14:textId="4e4b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29/3-VII "2023-2025 жылдарға арналған Серебрянск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22 мамырдағы № 3/3-VIII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Серебрянск қаласының бюджеті туралы" 2022 жылғы 29 желтоқсандағы № 29/3-VІІ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Серебрянск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180946,0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33821,0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490,0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145635,0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186255,1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- 5309,1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5309,1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5309,1 мың теңге.";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 VII шешіміне 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Серебрянск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