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85b8" w14:textId="63b8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әкімдігінің 2023 жылғы 21 желтоқсандағы № 299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оқытуға мемлекеттік білім беру тапсырысы бекітілсін.</w:t>
      </w:r>
    </w:p>
    <w:bookmarkEnd w:id="1"/>
    <w:bookmarkStart w:name="z9"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оқытуға ата-ана төлемақының мөлшері бекітілсін.</w:t>
      </w:r>
    </w:p>
    <w:bookmarkEnd w:id="2"/>
    <w:bookmarkStart w:name="z10" w:id="3"/>
    <w:p>
      <w:pPr>
        <w:spacing w:after="0"/>
        <w:ind w:left="0"/>
        <w:jc w:val="both"/>
      </w:pPr>
      <w:r>
        <w:rPr>
          <w:rFonts w:ascii="Times New Roman"/>
          <w:b w:val="false"/>
          <w:i w:val="false"/>
          <w:color w:val="000000"/>
          <w:sz w:val="28"/>
        </w:rPr>
        <w:t>
      3. "Шығыс Қазақстан облысының білім басқармасы"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облыс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2023 жылғы 1 қыркүйектен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8"/>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12.03.2025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бастап қолданысқа енгізіледі және 2025 жылғы 1 қаңтардан бастап туындаған құқықтық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мектепалды даярлық сыныптары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2-қосымша</w:t>
            </w:r>
          </w:p>
        </w:tc>
      </w:tr>
    </w:tbl>
    <w:bookmarkStart w:name="z19" w:id="9"/>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9"/>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12.03.2025 </w:t>
      </w:r>
      <w:r>
        <w:rPr>
          <w:rFonts w:ascii="Times New Roman"/>
          <w:b w:val="false"/>
          <w:i w:val="false"/>
          <w:color w:val="ff0000"/>
          <w:sz w:val="28"/>
        </w:rPr>
        <w:t>№ 60</w:t>
      </w:r>
      <w:r>
        <w:rPr>
          <w:rFonts w:ascii="Times New Roman"/>
          <w:b w:val="false"/>
          <w:i w:val="false"/>
          <w:color w:val="ff0000"/>
          <w:sz w:val="28"/>
        </w:rPr>
        <w:t xml:space="preserve"> қаулысымен (алғашқы ресми жарияланған күнінен бастап қолданысқа енгізіледі және 2025 жылғы 1 қаңтардан бастап туындаған құқықтық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22 500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17 500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18 400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