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52e0" w14:textId="0ec5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отырып,карантин аймағын белгілеу туралы</w:t>
      </w:r>
    </w:p>
    <w:p>
      <w:pPr>
        <w:spacing w:after="0"/>
        <w:ind w:left="0"/>
        <w:jc w:val="both"/>
      </w:pPr>
      <w:r>
        <w:rPr>
          <w:rFonts w:ascii="Times New Roman"/>
          <w:b w:val="false"/>
          <w:i w:val="false"/>
          <w:color w:val="000000"/>
          <w:sz w:val="28"/>
        </w:rPr>
        <w:t>Шығыс Қазақстан облысы әкімдігінің 2023 жылғы 28 қыркүйектегі № 212 қаулысы</w:t>
      </w:r>
    </w:p>
    <w:p>
      <w:pPr>
        <w:spacing w:after="0"/>
        <w:ind w:left="0"/>
        <w:jc w:val="both"/>
      </w:pPr>
      <w:bookmarkStart w:name="z5"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2023 жылғы 18 тамыздағы № 03/462 ұсынымы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сібір жібек көбелегімен (Dendrolіmus sіbіrіcus Chetverіkov) зақымданған алқаптар көлемінде Шығыс Қазақстан облысы аумағында карантин режимін енгізе отырып, карантин аймағы белгіленсін.</w:t>
      </w:r>
    </w:p>
    <w:bookmarkEnd w:id="1"/>
    <w:bookmarkStart w:name="z7" w:id="2"/>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212 қаулысына қосымша</w:t>
            </w:r>
          </w:p>
        </w:tc>
      </w:tr>
    </w:tbl>
    <w:bookmarkStart w:name="z13" w:id="6"/>
    <w:p>
      <w:pPr>
        <w:spacing w:after="0"/>
        <w:ind w:left="0"/>
        <w:jc w:val="left"/>
      </w:pPr>
      <w:r>
        <w:rPr>
          <w:rFonts w:ascii="Times New Roman"/>
          <w:b/>
          <w:i w:val="false"/>
          <w:color w:val="000000"/>
        </w:rPr>
        <w:t xml:space="preserve"> Шығыс Қазақстан облысы аумағында сібір жібек көбелегімен (Dendrolіmus sіbіrіcus Chetverіkov) зақымданған алқаптар көлемінде карантин режимі енгізілген карантин аймағы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орман шаруашылығы"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Майемер учаскесі, өзге мақсаттағы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