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134d" w14:textId="6801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мүліктік кешендерін аудандардың (қалалардың) коммуналдық меншігінен облыстық коммуналдық меншікке қабылдау туралы" Шығыс Қазақстан облысы әкімдігінің 2020 жылғы 31 желтоқсандағы № 496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2023 жылғы 11 қаңтардағы № 7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"Мемлекеттік мекемелердің мүліктік кешендерін аудандардың (қалалардың) коммуналдық меншігінен облыстық коммуналдық меншікке қабылдау туралы" Шығыс Қазақстан облысы әкімдігінің 2020 жылғы 31 желтоқсандағы № 496 қаулысына мынадай өзгеріс енгізілсін:</w:t>
      </w:r>
    </w:p>
    <w:bookmarkEnd w:id="1"/>
    <w:bookmarkStart w:name="z7" w:id="2"/>
    <w:p>
      <w:pPr>
        <w:spacing w:after="0"/>
        <w:ind w:left="0"/>
        <w:jc w:val="both"/>
      </w:pPr>
      <w:r>
        <w:rPr>
          <w:rFonts w:ascii="Times New Roman"/>
          <w:b w:val="false"/>
          <w:i w:val="false"/>
          <w:color w:val="000000"/>
          <w:sz w:val="28"/>
        </w:rPr>
        <w:t>
      10-қосымшаға сәйкес көрсетілген қаулымен бекітілген Шығыс Қазақстан облысы білім басқармасының "Зайсан ауданы бойынша білім бөлімі" мемлекеттік мекемесінің ережесінде:</w:t>
      </w:r>
    </w:p>
    <w:bookmarkEnd w:id="2"/>
    <w:bookmarkStart w:name="z8" w:id="3"/>
    <w:p>
      <w:pPr>
        <w:spacing w:after="0"/>
        <w:ind w:left="0"/>
        <w:jc w:val="both"/>
      </w:pPr>
      <w:r>
        <w:rPr>
          <w:rFonts w:ascii="Times New Roman"/>
          <w:b w:val="false"/>
          <w:i w:val="false"/>
          <w:color w:val="000000"/>
          <w:sz w:val="28"/>
        </w:rPr>
        <w:t>
      8-тармақ жаңа редакцияда жазылсын:</w:t>
      </w:r>
    </w:p>
    <w:bookmarkEnd w:id="3"/>
    <w:bookmarkStart w:name="z9" w:id="4"/>
    <w:p>
      <w:pPr>
        <w:spacing w:after="0"/>
        <w:ind w:left="0"/>
        <w:jc w:val="both"/>
      </w:pPr>
      <w:r>
        <w:rPr>
          <w:rFonts w:ascii="Times New Roman"/>
          <w:b w:val="false"/>
          <w:i w:val="false"/>
          <w:color w:val="000000"/>
          <w:sz w:val="28"/>
        </w:rPr>
        <w:t>
      "8. Зайсан ауданы бойынша білім бөлімінің орналасқан жері: Қазақстан Республикасы, Шығыс Қазақстан облысы, Зайсан ауданы, Зайсан қаласы, Дінмұхамед Қонаев көшесі, № 100 үй, пошта индексі 070700".</w:t>
      </w:r>
    </w:p>
    <w:bookmarkEnd w:id="4"/>
    <w:bookmarkStart w:name="z10" w:id="5"/>
    <w:p>
      <w:pPr>
        <w:spacing w:after="0"/>
        <w:ind w:left="0"/>
        <w:jc w:val="both"/>
      </w:pPr>
      <w:r>
        <w:rPr>
          <w:rFonts w:ascii="Times New Roman"/>
          <w:b w:val="false"/>
          <w:i w:val="false"/>
          <w:color w:val="000000"/>
          <w:sz w:val="28"/>
        </w:rPr>
        <w:t>
      2. Шығыс Қазақстан облысының білім басқармасы (И.А. Чернышева):</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
    <w:bookmarkStart w:name="z12" w:id="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 жөніндегі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w:t>
            </w:r>
            <w:r>
              <w:rPr>
                <w:rFonts w:ascii="Times New Roman"/>
                <w:b/>
                <w:i/>
                <w:color w:val="000000"/>
                <w:sz w:val="20"/>
              </w:rPr>
              <w:t>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экономика және бюджеттік жоспарлау</w:t>
            </w:r>
          </w:p>
          <w:p>
            <w:pPr>
              <w:spacing w:after="20"/>
              <w:ind w:left="20"/>
              <w:jc w:val="both"/>
            </w:pPr>
            <w:r>
              <w:rPr>
                <w:rFonts w:ascii="Times New Roman"/>
                <w:b w:val="false"/>
                <w:i/>
                <w:color w:val="000000"/>
                <w:sz w:val="20"/>
              </w:rPr>
              <w:t>басқармасының басшысы</w:t>
            </w:r>
          </w:p>
          <w:p>
            <w:pPr>
              <w:spacing w:after="20"/>
              <w:ind w:left="20"/>
              <w:jc w:val="both"/>
            </w:pPr>
            <w:r>
              <w:rPr>
                <w:rFonts w:ascii="Times New Roman"/>
                <w:b w:val="false"/>
                <w:i/>
                <w:color w:val="000000"/>
                <w:sz w:val="20"/>
              </w:rPr>
              <w:t xml:space="preserve">______________ </w:t>
            </w:r>
          </w:p>
          <w:p>
            <w:pPr>
              <w:spacing w:after="0"/>
              <w:ind w:left="0"/>
              <w:jc w:val="left"/>
            </w:pPr>
          </w:p>
          <w:p>
            <w:pPr>
              <w:spacing w:after="20"/>
              <w:ind w:left="20"/>
              <w:jc w:val="both"/>
            </w:pPr>
            <w:r>
              <w:rPr>
                <w:rFonts w:ascii="Times New Roman"/>
                <w:b/>
                <w:i/>
                <w:color w:val="000000"/>
                <w:sz w:val="20"/>
              </w:rPr>
              <w:t xml:space="preserve">2022 жылғы "30" желтоқсан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қаржы басқармасының басшысы</w:t>
            </w:r>
          </w:p>
          <w:p>
            <w:pPr>
              <w:spacing w:after="20"/>
              <w:ind w:left="20"/>
              <w:jc w:val="both"/>
            </w:pPr>
            <w:r>
              <w:rPr>
                <w:rFonts w:ascii="Times New Roman"/>
                <w:b w:val="false"/>
                <w:i/>
                <w:color w:val="000000"/>
                <w:sz w:val="20"/>
              </w:rPr>
              <w:t xml:space="preserve">______________ </w:t>
            </w:r>
          </w:p>
          <w:p>
            <w:pPr>
              <w:spacing w:after="0"/>
              <w:ind w:left="0"/>
              <w:jc w:val="left"/>
            </w:pPr>
          </w:p>
          <w:p>
            <w:pPr>
              <w:spacing w:after="20"/>
              <w:ind w:left="20"/>
              <w:jc w:val="both"/>
            </w:pPr>
            <w:r>
              <w:rPr>
                <w:rFonts w:ascii="Times New Roman"/>
                <w:b/>
                <w:i/>
                <w:color w:val="000000"/>
                <w:sz w:val="20"/>
              </w:rPr>
              <w:t>2022 жылғы "30" жел</w:t>
            </w:r>
            <w:r>
              <w:rPr>
                <w:rFonts w:ascii="Times New Roman"/>
                <w:b/>
                <w:i/>
                <w:color w:val="000000"/>
                <w:sz w:val="20"/>
              </w:rPr>
              <w:t>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