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9f81" w14:textId="eab9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2023 жылғы 10 шілдедегі № 131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 ауданы әкiмдiгi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Ақтөбе, Бірлік, Ошақты ауылдық округтері аумағында орналасқан жалпы көлемі 18,6873 гектар жер учаскесіне "SilkNetCom" жауапкершілігі шектеулі серіктестігіне талшықты-оптикалық байланыс желісін жүргізу және пайдалану үшін жердің меншік иелері мен жер пайдаланушылардан жер учаскелерін алып қоймастан 2031 жылдың 12 қазанына дейін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Талшықты-оптикалық байланыс желісін жүргізу және пайдалану мақсатында жер учаскесін пайдаланған кезде "SilkNetCom" жауапкершілігі шектеулі серіктестігі Қазақстан Республикасы заңнамасының талаптарын сақтасын.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Келес ауданы әкімінің орынбасары С.Джилкибаевқа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"SilkNetCom" жауапкершілігі шектеулі серіктестігіне магистральды талшықты оптикалық байланыс желісін орналастыру және пайдалану үшін жер учаскілеріне қауымдық сервитут белгілеу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11,52774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14,47714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жерi, сауықтыру мақсатындағы, рекреациялық және тарихи-мәдени мақсаттағы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3,74362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