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9a55" w14:textId="4bc9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бюджеттен қаржыландырылатын аудан, қала, кент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Сарыағаш ауданы әкiмдiгiнiң 2023 жылғы 5 шілдедегі № 195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Сарыағаш аудандық бюджеттен қаржыландырылатын аудан, қала, кент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Сарыағаш ауданы әкімдігінің 2023 жылғы 26 сәуірдегі № 117 ""Б" корпусындағы аудандық бюджеттен қаржыландырылатын атқарушы органдардың мемлекеттік әкімшілік қызметшілері мен Сарыағаш ауданы әкімі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2023 жылғы 05 шілдедегі</w:t>
            </w:r>
            <w:r>
              <w:br/>
            </w:r>
            <w:r>
              <w:rPr>
                <w:rFonts w:ascii="Times New Roman"/>
                <w:b w:val="false"/>
                <w:i w:val="false"/>
                <w:color w:val="000000"/>
                <w:sz w:val="20"/>
              </w:rPr>
              <w:t>№ 195 қаулысымен бекітілген</w:t>
            </w:r>
          </w:p>
        </w:tc>
      </w:tr>
    </w:tbl>
    <w:bookmarkStart w:name="z88" w:id="5"/>
    <w:p>
      <w:pPr>
        <w:spacing w:after="0"/>
        <w:ind w:left="0"/>
        <w:jc w:val="left"/>
      </w:pPr>
      <w:r>
        <w:rPr>
          <w:rFonts w:ascii="Times New Roman"/>
          <w:b/>
          <w:i w:val="false"/>
          <w:color w:val="000000"/>
        </w:rPr>
        <w:t xml:space="preserve"> </w:t>
      </w:r>
      <w:r>
        <w:rPr>
          <w:rFonts w:ascii="Times New Roman"/>
          <w:b/>
          <w:i w:val="false"/>
          <w:color w:val="000000"/>
        </w:rPr>
        <w:t>"Сарыағаш аудандық бюджеттен қаржыландырылатын аудан, қала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Сарыағаш ауданы әкiмдiгiнiң 30.10.2025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33-бабының 5-тармағына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Үлгілік 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(орталық атқарушы орган комитеті төрағасының орынбасары, департамент директоры),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 қаржыландырылатын</w:t>
            </w:r>
            <w:r>
              <w:br/>
            </w:r>
            <w:r>
              <w:rPr>
                <w:rFonts w:ascii="Times New Roman"/>
                <w:b w:val="false"/>
                <w:i w:val="false"/>
                <w:color w:val="000000"/>
                <w:sz w:val="20"/>
              </w:rPr>
              <w:t>аудан, қала, кент және ауылдық округтері әкімдері</w:t>
            </w:r>
            <w:r>
              <w:br/>
            </w:r>
            <w:r>
              <w:rPr>
                <w:rFonts w:ascii="Times New Roman"/>
                <w:b w:val="false"/>
                <w:i w:val="false"/>
                <w:color w:val="000000"/>
                <w:sz w:val="20"/>
              </w:rPr>
              <w:t>аппараттары мен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xml:space="preserve">
       Ескертпе: Бағалау нысаналы мақсатты индикаторды іске асыру пайызына </w:t>
      </w:r>
    </w:p>
    <w:p>
      <w:pPr>
        <w:spacing w:after="0"/>
        <w:ind w:left="0"/>
        <w:jc w:val="both"/>
      </w:pPr>
      <w:r>
        <w:rPr>
          <w:rFonts w:ascii="Times New Roman"/>
          <w:b w:val="false"/>
          <w:i w:val="false"/>
          <w:color w:val="000000"/>
          <w:sz w:val="28"/>
        </w:rPr>
        <w:t>байланысты айқындалады. Бұл ретте рұқсат етілген ауқымда бағалаушы адам өз қалауы</w:t>
      </w:r>
    </w:p>
    <w:p>
      <w:pPr>
        <w:spacing w:after="0"/>
        <w:ind w:left="0"/>
        <w:jc w:val="both"/>
      </w:pPr>
      <w:r>
        <w:rPr>
          <w:rFonts w:ascii="Times New Roman"/>
          <w:b w:val="false"/>
          <w:i w:val="false"/>
          <w:color w:val="000000"/>
          <w:sz w:val="28"/>
        </w:rPr>
        <w:t>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 қаржыландырылатын</w:t>
            </w:r>
            <w:r>
              <w:br/>
            </w:r>
            <w:r>
              <w:rPr>
                <w:rFonts w:ascii="Times New Roman"/>
                <w:b w:val="false"/>
                <w:i w:val="false"/>
                <w:color w:val="000000"/>
                <w:sz w:val="20"/>
              </w:rPr>
              <w:t>аудан, қала, кент және ауылдық округтері әкімдері</w:t>
            </w:r>
            <w:r>
              <w:br/>
            </w:r>
            <w:r>
              <w:rPr>
                <w:rFonts w:ascii="Times New Roman"/>
                <w:b w:val="false"/>
                <w:i w:val="false"/>
                <w:color w:val="000000"/>
                <w:sz w:val="20"/>
              </w:rPr>
              <w:t>аппараттары мен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xml:space="preserve">Т.А.Ә. __________________________ </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 мақсатында</w:t>
      </w:r>
    </w:p>
    <w:p>
      <w:pPr>
        <w:spacing w:after="0"/>
        <w:ind w:left="0"/>
        <w:jc w:val="both"/>
      </w:pPr>
      <w:r>
        <w:rPr>
          <w:rFonts w:ascii="Times New Roman"/>
          <w:b w:val="false"/>
          <w:i w:val="false"/>
          <w:color w:val="000000"/>
          <w:sz w:val="28"/>
        </w:rPr>
        <w:t>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Сауалнаманы басынан аяғына дейін алаңдамай толтыру қажет. Осылайша, </w:t>
      </w:r>
    </w:p>
    <w:p>
      <w:pPr>
        <w:spacing w:after="0"/>
        <w:ind w:left="0"/>
        <w:jc w:val="both"/>
      </w:pPr>
      <w:r>
        <w:rPr>
          <w:rFonts w:ascii="Times New Roman"/>
          <w:b w:val="false"/>
          <w:i w:val="false"/>
          <w:color w:val="000000"/>
          <w:sz w:val="28"/>
        </w:rPr>
        <w:t>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w:t>
      </w:r>
    </w:p>
    <w:p>
      <w:pPr>
        <w:spacing w:after="0"/>
        <w:ind w:left="0"/>
        <w:jc w:val="both"/>
      </w:pPr>
      <w:r>
        <w:rPr>
          <w:rFonts w:ascii="Times New Roman"/>
          <w:b w:val="false"/>
          <w:i w:val="false"/>
          <w:color w:val="000000"/>
          <w:sz w:val="28"/>
        </w:rPr>
        <w:t xml:space="preserve">функционалдық міндеттерін тиісті түрде атқарады, функционалдық міндеттерін </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 xml:space="preserve">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 қаржыландырылатын</w:t>
            </w:r>
            <w:r>
              <w:br/>
            </w:r>
            <w:r>
              <w:rPr>
                <w:rFonts w:ascii="Times New Roman"/>
                <w:b w:val="false"/>
                <w:i w:val="false"/>
                <w:color w:val="000000"/>
                <w:sz w:val="20"/>
              </w:rPr>
              <w:t>аудан, қала, кент және ауылдық округтері әкімдері</w:t>
            </w:r>
            <w:r>
              <w:br/>
            </w:r>
            <w:r>
              <w:rPr>
                <w:rFonts w:ascii="Times New Roman"/>
                <w:b w:val="false"/>
                <w:i w:val="false"/>
                <w:color w:val="000000"/>
                <w:sz w:val="20"/>
              </w:rPr>
              <w:t>аппараттары мен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 xml:space="preserve">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xml:space="preserve">
       Ескертпе: 360 әдісі - бағаланатын адамның жұмыс ортасындағы адамдар тобынан </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xml:space="preserve">
       Бұл әдіс Сіздің әріптесіңізге өзінің күшті және әлсіз жақтарын жақсы түсінуге, одан </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xml:space="preserve">
       Жауаптар бағанында жауаптың ұсынылған нұсқаларының бірін көрсету қажет </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xml:space="preserve">
       Орташа баға баллдарды қосу және әр құзырет бойынша респонденттердің </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 қаржыландырылатын</w:t>
            </w:r>
            <w:r>
              <w:br/>
            </w:r>
            <w:r>
              <w:rPr>
                <w:rFonts w:ascii="Times New Roman"/>
                <w:b w:val="false"/>
                <w:i w:val="false"/>
                <w:color w:val="000000"/>
                <w:sz w:val="20"/>
              </w:rPr>
              <w:t>аудан, қала, кент және ауылдық округтері әкімдері</w:t>
            </w:r>
            <w:r>
              <w:br/>
            </w:r>
            <w:r>
              <w:rPr>
                <w:rFonts w:ascii="Times New Roman"/>
                <w:b w:val="false"/>
                <w:i w:val="false"/>
                <w:color w:val="000000"/>
                <w:sz w:val="20"/>
              </w:rPr>
              <w:t>аппараттары мен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xml:space="preserve">
       Ескертпе: 360 әдісі - бағаланатын адамның жұмыс ортасындағы адамдар тобынан </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w:t>
      </w:r>
    </w:p>
    <w:p>
      <w:pPr>
        <w:spacing w:after="0"/>
        <w:ind w:left="0"/>
        <w:jc w:val="both"/>
      </w:pPr>
      <w:r>
        <w:rPr>
          <w:rFonts w:ascii="Times New Roman"/>
          <w:b w:val="false"/>
          <w:i w:val="false"/>
          <w:color w:val="000000"/>
          <w:sz w:val="28"/>
        </w:rPr>
        <w:t>бағытталған бағалау әдісі.</w:t>
      </w:r>
    </w:p>
    <w:p>
      <w:pPr>
        <w:spacing w:after="0"/>
        <w:ind w:left="0"/>
        <w:jc w:val="both"/>
      </w:pPr>
      <w:r>
        <w:rPr>
          <w:rFonts w:ascii="Times New Roman"/>
          <w:b w:val="false"/>
          <w:i w:val="false"/>
          <w:color w:val="000000"/>
          <w:sz w:val="28"/>
        </w:rPr>
        <w:t xml:space="preserve">
       Бұл әдіс Сіздің әріптесіңізге өзінің күшті және әлсіз жақтарын жақсы түсінуге, одан </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xml:space="preserve">
       Жауаптар бағанында жауаптың ұсынылған нұсқаларының бірін көрсету қажет </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w:t>
      </w:r>
    </w:p>
    <w:p>
      <w:pPr>
        <w:spacing w:after="0"/>
        <w:ind w:left="0"/>
        <w:jc w:val="both"/>
      </w:pPr>
      <w:r>
        <w:rPr>
          <w:rFonts w:ascii="Times New Roman"/>
          <w:b w:val="false"/>
          <w:i w:val="false"/>
          <w:color w:val="000000"/>
          <w:sz w:val="28"/>
        </w:rPr>
        <w:t>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 қаржыландырылатын</w:t>
            </w:r>
            <w:r>
              <w:br/>
            </w:r>
            <w:r>
              <w:rPr>
                <w:rFonts w:ascii="Times New Roman"/>
                <w:b w:val="false"/>
                <w:i w:val="false"/>
                <w:color w:val="000000"/>
                <w:sz w:val="20"/>
              </w:rPr>
              <w:t>аудан, қала, кент және ауылдық округтері әкімдері</w:t>
            </w:r>
            <w:r>
              <w:br/>
            </w:r>
            <w:r>
              <w:rPr>
                <w:rFonts w:ascii="Times New Roman"/>
                <w:b w:val="false"/>
                <w:i w:val="false"/>
                <w:color w:val="000000"/>
                <w:sz w:val="20"/>
              </w:rPr>
              <w:t>аппараттары мен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r>
        <w:br/>
      </w:r>
      <w:r>
        <w:rPr>
          <w:rFonts w:ascii="Times New Roman"/>
          <w:b/>
          <w:i w:val="false"/>
          <w:color w:val="000000"/>
        </w:rPr>
        <w:t xml:space="preserve">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 қаржыландырылатын</w:t>
            </w:r>
            <w:r>
              <w:br/>
            </w:r>
            <w:r>
              <w:rPr>
                <w:rFonts w:ascii="Times New Roman"/>
                <w:b w:val="false"/>
                <w:i w:val="false"/>
                <w:color w:val="000000"/>
                <w:sz w:val="20"/>
              </w:rPr>
              <w:t>аудан, қала, кент және ауылдық округтері әкімдері</w:t>
            </w:r>
            <w:r>
              <w:br/>
            </w:r>
            <w:r>
              <w:rPr>
                <w:rFonts w:ascii="Times New Roman"/>
                <w:b w:val="false"/>
                <w:i w:val="false"/>
                <w:color w:val="000000"/>
                <w:sz w:val="20"/>
              </w:rPr>
              <w:t>аппараттары мен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r>
        <w:br/>
      </w:r>
      <w:r>
        <w:rPr>
          <w:rFonts w:ascii="Times New Roman"/>
          <w:b/>
          <w:i w:val="false"/>
          <w:color w:val="000000"/>
        </w:rPr>
        <w:t>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 қаржыландырылатын</w:t>
            </w:r>
            <w:r>
              <w:br/>
            </w:r>
            <w:r>
              <w:rPr>
                <w:rFonts w:ascii="Times New Roman"/>
                <w:b w:val="false"/>
                <w:i w:val="false"/>
                <w:color w:val="000000"/>
                <w:sz w:val="20"/>
              </w:rPr>
              <w:t>аудан, қала, кент және ауылдық округтері әкімдері</w:t>
            </w:r>
            <w:r>
              <w:br/>
            </w:r>
            <w:r>
              <w:rPr>
                <w:rFonts w:ascii="Times New Roman"/>
                <w:b w:val="false"/>
                <w:i w:val="false"/>
                <w:color w:val="000000"/>
                <w:sz w:val="20"/>
              </w:rPr>
              <w:t>аппараттары мен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9-қосымша 31.08.2023 дейін қолданыста болады</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Қызметшінің лауазымы: 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 қаржыландырылатын</w:t>
            </w:r>
            <w:r>
              <w:br/>
            </w:r>
            <w:r>
              <w:rPr>
                <w:rFonts w:ascii="Times New Roman"/>
                <w:b w:val="false"/>
                <w:i w:val="false"/>
                <w:color w:val="000000"/>
                <w:sz w:val="20"/>
              </w:rPr>
              <w:t>аудан, қала, кент және ауылдық округтері әкімдері</w:t>
            </w:r>
            <w:r>
              <w:br/>
            </w:r>
            <w:r>
              <w:rPr>
                <w:rFonts w:ascii="Times New Roman"/>
                <w:b w:val="false"/>
                <w:i w:val="false"/>
                <w:color w:val="000000"/>
                <w:sz w:val="20"/>
              </w:rPr>
              <w:t>аппараттары мен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both"/>
      </w:pPr>
      <w:r>
        <w:rPr>
          <w:rFonts w:ascii="Times New Roman"/>
          <w:b w:val="false"/>
          <w:i w:val="false"/>
          <w:color w:val="000000"/>
          <w:sz w:val="28"/>
        </w:rPr>
        <w:t xml:space="preserve">
       10-қосымша 31.08.2023 дейін қолданыста болады </w:t>
      </w:r>
    </w:p>
    <w:p>
      <w:pPr>
        <w:spacing w:after="0"/>
        <w:ind w:left="0"/>
        <w:jc w:val="left"/>
      </w:pPr>
      <w:r>
        <w:rPr>
          <w:rFonts w:ascii="Times New Roman"/>
          <w:b/>
          <w:i w:val="false"/>
          <w:color w:val="000000"/>
        </w:rPr>
        <w:t xml:space="preserve"> НМИ бойынша бағалау парағы </w:t>
      </w:r>
      <w:r>
        <w:br/>
      </w:r>
      <w:r>
        <w:rPr>
          <w:rFonts w:ascii="Times New Roman"/>
          <w:b/>
          <w:i w:val="false"/>
          <w:color w:val="000000"/>
        </w:rPr>
        <w:t>____________________________________________</w:t>
      </w:r>
      <w:r>
        <w:br/>
      </w:r>
      <w:r>
        <w:rPr>
          <w:rFonts w:ascii="Times New Roman"/>
          <w:b/>
          <w:i w:val="false"/>
          <w:color w:val="000000"/>
        </w:rPr>
        <w:t xml:space="preserve"> (Т.А.Ә.,бағаланатын тұлғаның лауазымы)</w:t>
      </w:r>
      <w:r>
        <w:br/>
      </w:r>
      <w:r>
        <w:rPr>
          <w:rFonts w:ascii="Times New Roman"/>
          <w:b/>
          <w:i w:val="false"/>
          <w:color w:val="000000"/>
        </w:rPr>
        <w:t xml:space="preserve"> ____________________________________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 нәтижесі ________________________________________________ </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 қаржыландырылатын</w:t>
            </w:r>
            <w:r>
              <w:br/>
            </w:r>
            <w:r>
              <w:rPr>
                <w:rFonts w:ascii="Times New Roman"/>
                <w:b w:val="false"/>
                <w:i w:val="false"/>
                <w:color w:val="000000"/>
                <w:sz w:val="20"/>
              </w:rPr>
              <w:t>аудан, қала, кент және ауылдық округтері әкімдері</w:t>
            </w:r>
            <w:r>
              <w:br/>
            </w:r>
            <w:r>
              <w:rPr>
                <w:rFonts w:ascii="Times New Roman"/>
                <w:b w:val="false"/>
                <w:i w:val="false"/>
                <w:color w:val="000000"/>
                <w:sz w:val="20"/>
              </w:rPr>
              <w:t>аппараттары мен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 xml:space="preserve"> қолы ______________________</w:t>
            </w:r>
          </w:p>
        </w:tc>
      </w:tr>
    </w:tbl>
    <w:p>
      <w:pPr>
        <w:spacing w:after="0"/>
        <w:ind w:left="0"/>
        <w:jc w:val="both"/>
      </w:pPr>
      <w:r>
        <w:rPr>
          <w:rFonts w:ascii="Times New Roman"/>
          <w:b w:val="false"/>
          <w:i w:val="false"/>
          <w:color w:val="000000"/>
          <w:sz w:val="28"/>
        </w:rPr>
        <w:t xml:space="preserve">
       11-қосымша 31.08.2023 дейін қолданыста болады </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(мемлекеттік органның атауы) </w:t>
      </w:r>
      <w:r>
        <w:br/>
      </w:r>
      <w:r>
        <w:rPr>
          <w:rFonts w:ascii="Times New Roman"/>
          <w:b/>
          <w:i w:val="false"/>
          <w:color w:val="000000"/>
        </w:rPr>
        <w:t>____________________________________________________________________</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 Күні: 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