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3bd3" w14:textId="6503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2023 жылғы 13 қыркүйектегі № 347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аудандық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 (Н.Сарыбеков) мемлекеттік мекеменің ережесін әділет органдарында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Ш.Убайдуллаевқа жүктелсін.</w:t>
      </w:r>
    </w:p>
    <w:bookmarkEnd w:id="3"/>
    <w:bookmarkStart w:name="z5" w:id="4"/>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2023 жылғы 13 қыркүйектегі</w:t>
            </w:r>
            <w:r>
              <w:br/>
            </w:r>
            <w:r>
              <w:rPr>
                <w:rFonts w:ascii="Times New Roman"/>
                <w:b w:val="false"/>
                <w:i w:val="false"/>
                <w:color w:val="000000"/>
                <w:sz w:val="20"/>
              </w:rPr>
              <w:t>№ 347 қаулысымен бекітілген</w:t>
            </w:r>
          </w:p>
        </w:tc>
      </w:tr>
    </w:tbl>
    <w:bookmarkStart w:name="z7" w:id="5"/>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мекемесінің мынадай ведомстволары бар:</w:t>
      </w:r>
    </w:p>
    <w:bookmarkEnd w:id="8"/>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w:t>
      </w:r>
    </w:p>
    <w:bookmarkStart w:name="z11" w:id="9"/>
    <w:p>
      <w:pPr>
        <w:spacing w:after="0"/>
        <w:ind w:left="0"/>
        <w:jc w:val="both"/>
      </w:pPr>
      <w:r>
        <w:rPr>
          <w:rFonts w:ascii="Times New Roman"/>
          <w:b w:val="false"/>
          <w:i w:val="false"/>
          <w:color w:val="000000"/>
          <w:sz w:val="28"/>
        </w:rPr>
        <w:t xml:space="preserve">
      3. "Сайрам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"Сайрам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"Сайрам аудандық жұмыспен қамту және әлеуметтік бағдарламалар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"Сайрам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"Сайрам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"Сайрам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"Сайрам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Республикасы,Түркістан облысы, Сайрам ауданы, Ақсу ауылы, Жандарбеков көшесі №4 үй, 160800.</w:t>
      </w:r>
    </w:p>
    <w:bookmarkEnd w:id="15"/>
    <w:bookmarkStart w:name="z18" w:id="16"/>
    <w:p>
      <w:pPr>
        <w:spacing w:after="0"/>
        <w:ind w:left="0"/>
        <w:jc w:val="both"/>
      </w:pPr>
      <w:r>
        <w:rPr>
          <w:rFonts w:ascii="Times New Roman"/>
          <w:b w:val="false"/>
          <w:i w:val="false"/>
          <w:color w:val="000000"/>
          <w:sz w:val="28"/>
        </w:rPr>
        <w:t>
      10. Мемлекеттік органның толық атауы: "Сайрам аудандық жұмыспен қамту және әлеуметтік бағдарламалар бөлімі" мемлекеттік мекемесі.</w:t>
      </w:r>
    </w:p>
    <w:bookmarkEnd w:id="16"/>
    <w:bookmarkStart w:name="z19"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"Сайрам аудандық жұмыспен қамту және әлеуметтік бағдарламалар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"Сайрам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"Сайрам аудандық жұмыспен қамту және әлеуметтік бағдарламалар бөлімі" мемлекеттік мекемесі кәсіпкерлік субъектілерімен "Сайрам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"Сайрам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Мемлекетік органның миссиясы, негізгі міндеттері,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"Сайрам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еңбекші көшіп келушілерге рұқсаттар беру, ұзарту және кері қайтарып алу салаларындағы мемлекеттік саясатты жүзеге асыру.</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еңбекші көшіп келушілерге рұқсаттар беру, ұзарту және кері қайтарып алу.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6) мемлекеттік атаулы әлеуметтік көмек тағайындайды;</w:t>
      </w:r>
    </w:p>
    <w:p>
      <w:pPr>
        <w:spacing w:after="0"/>
        <w:ind w:left="0"/>
        <w:jc w:val="both"/>
      </w:pPr>
      <w:r>
        <w:rPr>
          <w:rFonts w:ascii="Times New Roman"/>
          <w:b w:val="false"/>
          <w:i w:val="false"/>
          <w:color w:val="000000"/>
          <w:sz w:val="28"/>
        </w:rPr>
        <w:t>
      7) тұрғын үй көмегін тағайындайды;</w:t>
      </w:r>
    </w:p>
    <w:p>
      <w:pPr>
        <w:spacing w:after="0"/>
        <w:ind w:left="0"/>
        <w:jc w:val="both"/>
      </w:pPr>
      <w:r>
        <w:rPr>
          <w:rFonts w:ascii="Times New Roman"/>
          <w:b w:val="false"/>
          <w:i w:val="false"/>
          <w:color w:val="000000"/>
          <w:sz w:val="28"/>
        </w:rPr>
        <w:t>
      8)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9) мүгедектігі бар адамдар үшін әлеуметтік және қайырымдылық көмек көрсетуді ұйымдастырады;</w:t>
      </w:r>
    </w:p>
    <w:p>
      <w:pPr>
        <w:spacing w:after="0"/>
        <w:ind w:left="0"/>
        <w:jc w:val="both"/>
      </w:pPr>
      <w:r>
        <w:rPr>
          <w:rFonts w:ascii="Times New Roman"/>
          <w:b w:val="false"/>
          <w:i w:val="false"/>
          <w:color w:val="000000"/>
          <w:sz w:val="28"/>
        </w:rPr>
        <w:t>
      10)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11) арнаулы әлеуметтік қызметтер көрсететін, өз қарамағындағы субьектілерді құруды және олардың қызметін қамтамасыз етеді;</w:t>
      </w:r>
    </w:p>
    <w:p>
      <w:pPr>
        <w:spacing w:after="0"/>
        <w:ind w:left="0"/>
        <w:jc w:val="both"/>
      </w:pPr>
      <w:r>
        <w:rPr>
          <w:rFonts w:ascii="Times New Roman"/>
          <w:b w:val="false"/>
          <w:i w:val="false"/>
          <w:color w:val="000000"/>
          <w:sz w:val="28"/>
        </w:rPr>
        <w:t>
      12) арнаулы әлеуметтік қызметтер көрсететін субьектілерді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13) халықтың арнаулы әлеуметтік қызметтерге қажеттіліктеріне талдау жүргізуді қамтамасыз етеді;</w:t>
      </w:r>
    </w:p>
    <w:p>
      <w:pPr>
        <w:spacing w:after="0"/>
        <w:ind w:left="0"/>
        <w:jc w:val="both"/>
      </w:pPr>
      <w:r>
        <w:rPr>
          <w:rFonts w:ascii="Times New Roman"/>
          <w:b w:val="false"/>
          <w:i w:val="false"/>
          <w:color w:val="000000"/>
          <w:sz w:val="28"/>
        </w:rPr>
        <w:t>
      14)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15)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16) жеке және заңды тұлғалармен және мемлекеттік органдармен арнаулы әлеуметтік</w:t>
      </w:r>
    </w:p>
    <w:p>
      <w:pPr>
        <w:spacing w:after="0"/>
        <w:ind w:left="0"/>
        <w:jc w:val="both"/>
      </w:pPr>
      <w:r>
        <w:rPr>
          <w:rFonts w:ascii="Times New Roman"/>
          <w:b w:val="false"/>
          <w:i w:val="false"/>
          <w:color w:val="000000"/>
          <w:sz w:val="28"/>
        </w:rPr>
        <w:t>
      қызметтер көрсету мәселелері бойынша өзара іс-қимыл жасайды;</w:t>
      </w:r>
    </w:p>
    <w:p>
      <w:pPr>
        <w:spacing w:after="0"/>
        <w:ind w:left="0"/>
        <w:jc w:val="both"/>
      </w:pPr>
      <w:r>
        <w:rPr>
          <w:rFonts w:ascii="Times New Roman"/>
          <w:b w:val="false"/>
          <w:i w:val="false"/>
          <w:color w:val="000000"/>
          <w:sz w:val="28"/>
        </w:rPr>
        <w:t>
      17)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18) семей ядролық сынақ полигонында ядролық сынақтардың салдарынан зардап шеккен азаматтарды тіркейді, біржолғы мемлекеттік ақшалай өтемақы төлейді, куәлік береді</w:t>
      </w:r>
    </w:p>
    <w:p>
      <w:pPr>
        <w:spacing w:after="0"/>
        <w:ind w:left="0"/>
        <w:jc w:val="both"/>
      </w:pPr>
      <w:r>
        <w:rPr>
          <w:rFonts w:ascii="Times New Roman"/>
          <w:b w:val="false"/>
          <w:i w:val="false"/>
          <w:color w:val="000000"/>
          <w:sz w:val="28"/>
        </w:rPr>
        <w:t>
      19) мүгедектігі бар адамдар үшін протездік-ортопедиялық көмек ұсыну үшін оларға құжаттарды ресімдейді;</w:t>
      </w:r>
    </w:p>
    <w:p>
      <w:pPr>
        <w:spacing w:after="0"/>
        <w:ind w:left="0"/>
        <w:jc w:val="both"/>
      </w:pPr>
      <w:r>
        <w:rPr>
          <w:rFonts w:ascii="Times New Roman"/>
          <w:b w:val="false"/>
          <w:i w:val="false"/>
          <w:color w:val="000000"/>
          <w:sz w:val="28"/>
        </w:rPr>
        <w:t>
      20) мүгедектігі бар адамдар үшін сурдо-тифлотехникалық және міндетті гигиеналық құралдармен қамтамасыз етеді;</w:t>
      </w:r>
    </w:p>
    <w:p>
      <w:pPr>
        <w:spacing w:after="0"/>
        <w:ind w:left="0"/>
        <w:jc w:val="both"/>
      </w:pPr>
      <w:r>
        <w:rPr>
          <w:rFonts w:ascii="Times New Roman"/>
          <w:b w:val="false"/>
          <w:i w:val="false"/>
          <w:color w:val="000000"/>
          <w:sz w:val="28"/>
        </w:rPr>
        <w:t>
      21) жүріп-тұруы қиын бірінші топтағы мүгедектігі бар адамдар үшін жеке көмекшінің және есту кемістігі бар мүгедектігі бар адамдар үшін ымдау тілі маманының қызметтерін ұсыну үшін мүгедектігі бар адамдар үшін құжаттарды ресімдейді;</w:t>
      </w:r>
    </w:p>
    <w:p>
      <w:pPr>
        <w:spacing w:after="0"/>
        <w:ind w:left="0"/>
        <w:jc w:val="both"/>
      </w:pPr>
      <w:r>
        <w:rPr>
          <w:rFonts w:ascii="Times New Roman"/>
          <w:b w:val="false"/>
          <w:i w:val="false"/>
          <w:color w:val="000000"/>
          <w:sz w:val="28"/>
        </w:rPr>
        <w:t>
      22) мүгедектігі бар адамдар үшін кресло-арбалар береді;</w:t>
      </w:r>
    </w:p>
    <w:p>
      <w:pPr>
        <w:spacing w:after="0"/>
        <w:ind w:left="0"/>
        <w:jc w:val="both"/>
      </w:pPr>
      <w:r>
        <w:rPr>
          <w:rFonts w:ascii="Times New Roman"/>
          <w:b w:val="false"/>
          <w:i w:val="false"/>
          <w:color w:val="000000"/>
          <w:sz w:val="28"/>
        </w:rPr>
        <w:t>
      23) мүгедектігі бар адамдар үшін санаторий-курорттық емдеумен қамтамасыз етеді;</w:t>
      </w:r>
    </w:p>
    <w:p>
      <w:pPr>
        <w:spacing w:after="0"/>
        <w:ind w:left="0"/>
        <w:jc w:val="both"/>
      </w:pPr>
      <w:r>
        <w:rPr>
          <w:rFonts w:ascii="Times New Roman"/>
          <w:b w:val="false"/>
          <w:i w:val="false"/>
          <w:color w:val="000000"/>
          <w:sz w:val="28"/>
        </w:rPr>
        <w:t>
      24) медициналық-әлеуметтік мекемелерде (ұйымдарда) арнаулы әлеуметтік қызмет көрсетуге құжаттар ресімдейді;</w:t>
      </w:r>
    </w:p>
    <w:p>
      <w:pPr>
        <w:spacing w:after="0"/>
        <w:ind w:left="0"/>
        <w:jc w:val="both"/>
      </w:pPr>
      <w:r>
        <w:rPr>
          <w:rFonts w:ascii="Times New Roman"/>
          <w:b w:val="false"/>
          <w:i w:val="false"/>
          <w:color w:val="000000"/>
          <w:sz w:val="28"/>
        </w:rPr>
        <w:t>
      25) үйде күтім көрсету жағдайында арнаулы әлеуметтік қызмет көрсетуге құжаттар</w:t>
      </w:r>
    </w:p>
    <w:p>
      <w:pPr>
        <w:spacing w:after="0"/>
        <w:ind w:left="0"/>
        <w:jc w:val="both"/>
      </w:pPr>
      <w:r>
        <w:rPr>
          <w:rFonts w:ascii="Times New Roman"/>
          <w:b w:val="false"/>
          <w:i w:val="false"/>
          <w:color w:val="000000"/>
          <w:sz w:val="28"/>
        </w:rPr>
        <w:t>
      ресімдейді;</w:t>
      </w:r>
    </w:p>
    <w:p>
      <w:pPr>
        <w:spacing w:after="0"/>
        <w:ind w:left="0"/>
        <w:jc w:val="both"/>
      </w:pPr>
      <w:r>
        <w:rPr>
          <w:rFonts w:ascii="Times New Roman"/>
          <w:b w:val="false"/>
          <w:i w:val="false"/>
          <w:color w:val="000000"/>
          <w:sz w:val="28"/>
        </w:rPr>
        <w:t>
      26) жергілікті өкілді органдардың шешімдері бойынша мұқтаж азаматтардың жекелеген санаттарына әлеуметтік көмек тағайындайды;</w:t>
      </w:r>
    </w:p>
    <w:p>
      <w:pPr>
        <w:spacing w:after="0"/>
        <w:ind w:left="0"/>
        <w:jc w:val="both"/>
      </w:pPr>
      <w:r>
        <w:rPr>
          <w:rFonts w:ascii="Times New Roman"/>
          <w:b w:val="false"/>
          <w:i w:val="false"/>
          <w:color w:val="000000"/>
          <w:sz w:val="28"/>
        </w:rPr>
        <w:t>
      27) мүгедектігі бар балаларды үйде оқытуға жұмсалған шығындарды өтейді;</w:t>
      </w:r>
    </w:p>
    <w:p>
      <w:pPr>
        <w:spacing w:after="0"/>
        <w:ind w:left="0"/>
        <w:jc w:val="both"/>
      </w:pPr>
      <w:r>
        <w:rPr>
          <w:rFonts w:ascii="Times New Roman"/>
          <w:b w:val="false"/>
          <w:i w:val="false"/>
          <w:color w:val="000000"/>
          <w:sz w:val="28"/>
        </w:rPr>
        <w:t xml:space="preserve">
      28) ауылдық елді мекендерде тұратын және жұмыс істейтін әлеуметтік сала мамандарына отын сатып алу бойынша әлеуметтік көмек тағайындайды; </w:t>
      </w:r>
    </w:p>
    <w:p>
      <w:pPr>
        <w:spacing w:after="0"/>
        <w:ind w:left="0"/>
        <w:jc w:val="both"/>
      </w:pPr>
      <w:r>
        <w:rPr>
          <w:rFonts w:ascii="Times New Roman"/>
          <w:b w:val="false"/>
          <w:i w:val="false"/>
          <w:color w:val="000000"/>
          <w:sz w:val="28"/>
        </w:rPr>
        <w:t>
      29)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30)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31)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32) еңбекші көшіп келушілерге рұқсаттар беру, ұзарту және кері қайтарып алу функцияларын жүзеге асырады;</w:t>
      </w:r>
    </w:p>
    <w:bookmarkStart w:name="z26" w:id="24"/>
    <w:p>
      <w:pPr>
        <w:spacing w:after="0"/>
        <w:ind w:left="0"/>
        <w:jc w:val="both"/>
      </w:pPr>
      <w:r>
        <w:rPr>
          <w:rFonts w:ascii="Times New Roman"/>
          <w:b w:val="false"/>
          <w:i w:val="false"/>
          <w:color w:val="000000"/>
          <w:sz w:val="28"/>
        </w:rPr>
        <w:t>
      17. Құқықтары мен мiндеттерi:</w:t>
      </w:r>
    </w:p>
    <w:bookmarkEnd w:id="24"/>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3) "Сайрам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bookmarkStart w:name="z27" w:id="25"/>
    <w:p>
      <w:pPr>
        <w:spacing w:after="0"/>
        <w:ind w:left="0"/>
        <w:jc w:val="left"/>
      </w:pPr>
      <w:r>
        <w:rPr>
          <w:rFonts w:ascii="Times New Roman"/>
          <w:b/>
          <w:i w:val="false"/>
          <w:color w:val="000000"/>
        </w:rPr>
        <w:t xml:space="preserve"> 3. Мемлекеттік органның қызметін ұйымдастыру</w:t>
      </w:r>
    </w:p>
    <w:bookmarkEnd w:id="25"/>
    <w:bookmarkStart w:name="z28" w:id="26"/>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мекемесіне басшылықты "Сайрам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бірінші басшысын Сайрам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20. "Сайрам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8"/>
    <w:bookmarkStart w:name="z31" w:id="29"/>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мекемеcінің бірінші басшысының өкілеттігі: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23. "Сайрам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25. Егер заңнамада өзгеше көзделмесе, "Сайрам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26. "Сайрам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