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6ef1" w14:textId="32f6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Бәйдібек ауданының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2023 жылғы 15 мамырдағы № 2/12 шешімі. Күші жойылды - Түркістан облысы Бәйдібек аудандық мәслихатының 2023 жылғы 11 қазандағы № 7/35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11.10.2023 № 7/35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бұйрығына (Нормативтік құқықтық актілерді мемлекеттік тіркеу тізілімінде № 31890 болып тіркелген) сәйкес Бәйдібек аудандық мәслихаты ШЕШТІ:</w:t>
      </w:r>
    </w:p>
    <w:bookmarkStart w:name="z2" w:id="1"/>
    <w:p>
      <w:pPr>
        <w:spacing w:after="0"/>
        <w:ind w:left="0"/>
        <w:jc w:val="both"/>
      </w:pPr>
      <w:r>
        <w:rPr>
          <w:rFonts w:ascii="Times New Roman"/>
          <w:b w:val="false"/>
          <w:i w:val="false"/>
          <w:color w:val="000000"/>
          <w:sz w:val="28"/>
        </w:rPr>
        <w:t>
      1. Қоса беріліп отырған "Б" корпусы Бәйдібек аудандық мәслихат аппаратының мемлекеттiк әкiмшiлiк қызметшiлерiнiң қызметiн бағалау әдiстемесi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2023 жылғы 15 мамырдағы №2/12</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"Б" корпусы Бәйдібек ауданының мәслихат аппаратының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Бәйдібек аудандық мәслихат аппаратының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әдестеме) сәйкес әзірленді және "Б" корпусы Бәйдібек ауданының мәслихат аппаратының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4-тармағының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осы Әдістеменің 4-тармағының көрсетілген мерзімде жүргізіледі.</w:t>
      </w:r>
    </w:p>
    <w:bookmarkEnd w:id="10"/>
    <w:bookmarkStart w:name="z13" w:id="11"/>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5"/>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22. НМИ-ді бағалаушы адам персоналды басқару қызметіне жауапты маманмен келісім бойынша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36. Персоналды басқару қызметіне жауапты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w:t>
      </w:r>
    </w:p>
    <w:bookmarkEnd w:id="43"/>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37. Бағалау процесіне бірыңғай көзқарасты келісу және сақтау мақсатында мемлекеттік органдар осы Әдістеменің 12-тармағында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Мәслихат төрағасы</w:t>
            </w:r>
            <w:r>
              <w:br/>
            </w:r>
            <w:r>
              <w:rPr>
                <w:rFonts w:ascii="Times New Roman"/>
                <w:b w:val="false"/>
                <w:i w:val="false"/>
                <w:color w:val="000000"/>
                <w:sz w:val="20"/>
              </w:rPr>
              <w:t xml:space="preserve">________________ </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 </w:t>
            </w:r>
            <w:r>
              <w:br/>
            </w:r>
            <w:r>
              <w:rPr>
                <w:rFonts w:ascii="Times New Roman"/>
                <w:b w:val="false"/>
                <w:i w:val="false"/>
                <w:color w:val="000000"/>
                <w:sz w:val="20"/>
              </w:rPr>
              <w:t>қолы ____________</w:t>
            </w:r>
          </w:p>
        </w:tc>
      </w:tr>
    </w:tbl>
    <w:p>
      <w:pPr>
        <w:spacing w:after="0"/>
        <w:ind w:left="0"/>
        <w:jc w:val="left"/>
      </w:pPr>
      <w:r>
        <w:rPr>
          <w:rFonts w:ascii="Times New Roman"/>
          <w:b/>
          <w:i w:val="false"/>
          <w:color w:val="000000"/>
        </w:rPr>
        <w:t xml:space="preserve"> Құрылымдық бөлімше (мемлекеттік орган) бас </w:t>
      </w:r>
    </w:p>
    <w:p>
      <w:pPr>
        <w:spacing w:after="0"/>
        <w:ind w:left="0"/>
        <w:jc w:val="both"/>
      </w:pPr>
      <w:r>
        <w:rPr>
          <w:rFonts w:ascii="Times New Roman"/>
          <w:b w:val="false"/>
          <w:i w:val="false"/>
          <w:color w:val="000000"/>
          <w:sz w:val="28"/>
        </w:rPr>
        <w:t>
       __жыл (жеке жоспар құрылатын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 </w:t>
      </w:r>
    </w:p>
    <w:p>
      <w:pPr>
        <w:spacing w:after="0"/>
        <w:ind w:left="0"/>
        <w:jc w:val="both"/>
      </w:pPr>
      <w:r>
        <w:rPr>
          <w:rFonts w:ascii="Times New Roman"/>
          <w:b w:val="false"/>
          <w:i w:val="false"/>
          <w:color w:val="000000"/>
          <w:sz w:val="28"/>
        </w:rPr>
        <w:t xml:space="preserve">
      Қызметшінің лауазымы: ____________________________________ </w:t>
      </w:r>
    </w:p>
    <w:p>
      <w:pPr>
        <w:spacing w:after="0"/>
        <w:ind w:left="0"/>
        <w:jc w:val="both"/>
      </w:pPr>
      <w:r>
        <w:rPr>
          <w:rFonts w:ascii="Times New Roman"/>
          <w:b w:val="false"/>
          <w:i w:val="false"/>
          <w:color w:val="000000"/>
          <w:sz w:val="28"/>
        </w:rPr>
        <w:t>
      Қызметшінің құрылымдық бөлімшесінің атауы: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 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 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left"/>
      </w:pPr>
      <w:r>
        <w:rPr>
          <w:rFonts w:ascii="Times New Roman"/>
          <w:b/>
          <w:i w:val="false"/>
          <w:color w:val="000000"/>
        </w:rPr>
        <w:t xml:space="preserve"> НМИ бойынша бағалау парағы </w:t>
      </w:r>
    </w:p>
    <w:p>
      <w:pPr>
        <w:spacing w:after="0"/>
        <w:ind w:left="0"/>
        <w:jc w:val="both"/>
      </w:pPr>
      <w:r>
        <w:rPr>
          <w:rFonts w:ascii="Times New Roman"/>
          <w:b w:val="false"/>
          <w:i w:val="false"/>
          <w:color w:val="000000"/>
          <w:sz w:val="28"/>
        </w:rPr>
        <w:t xml:space="preserve">
      (бағаланатын адамның Т.А.Ә., лауазымы)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 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w:t>
      </w:r>
    </w:p>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 xml:space="preserve">Бағалау нәтижесі: ______(функционалдық міндеттерін тиімді атқарады, </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w:t>
      </w:r>
    </w:p>
    <w:p>
      <w:pPr>
        <w:spacing w:after="0"/>
        <w:ind w:left="0"/>
        <w:jc w:val="both"/>
      </w:pPr>
      <w:r>
        <w:rPr>
          <w:rFonts w:ascii="Times New Roman"/>
          <w:b w:val="false"/>
          <w:i w:val="false"/>
          <w:color w:val="000000"/>
          <w:sz w:val="28"/>
        </w:rPr>
        <w:t>міндеттерін қанағаттанарлық түрде атқарады, функционалдық міндеттерін</w:t>
      </w:r>
    </w:p>
    <w:p>
      <w:pPr>
        <w:spacing w:after="0"/>
        <w:ind w:left="0"/>
        <w:jc w:val="both"/>
      </w:pPr>
      <w:r>
        <w:rPr>
          <w:rFonts w:ascii="Times New Roman"/>
          <w:b w:val="false"/>
          <w:i w:val="false"/>
          <w:color w:val="000000"/>
          <w:sz w:val="28"/>
        </w:rPr>
        <w:t>қанағаттанарлықсыз түрде 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қорытынды бағаның</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негізінде қойылады</w:t>
      </w:r>
    </w:p>
    <w:p>
      <w:pPr>
        <w:spacing w:after="0"/>
        <w:ind w:left="0"/>
        <w:jc w:val="both"/>
      </w:pPr>
      <w:r>
        <w:rPr>
          <w:rFonts w:ascii="Times New Roman"/>
          <w:b w:val="false"/>
          <w:i w:val="false"/>
          <w:color w:val="000000"/>
          <w:sz w:val="28"/>
        </w:rPr>
        <w:t xml:space="preserve">
      Бағаланатын адам </w:t>
      </w:r>
    </w:p>
    <w:p>
      <w:pPr>
        <w:spacing w:after="0"/>
        <w:ind w:left="0"/>
        <w:jc w:val="both"/>
      </w:pPr>
      <w:r>
        <w:rPr>
          <w:rFonts w:ascii="Times New Roman"/>
          <w:b w:val="false"/>
          <w:i w:val="false"/>
          <w:color w:val="000000"/>
          <w:sz w:val="28"/>
        </w:rPr>
        <w:t xml:space="preserve">(тегі, бас әріптер) </w:t>
      </w:r>
    </w:p>
    <w:p>
      <w:pPr>
        <w:spacing w:after="0"/>
        <w:ind w:left="0"/>
        <w:jc w:val="both"/>
      </w:pPr>
      <w:r>
        <w:rPr>
          <w:rFonts w:ascii="Times New Roman"/>
          <w:b w:val="false"/>
          <w:i w:val="false"/>
          <w:color w:val="000000"/>
          <w:sz w:val="28"/>
        </w:rPr>
        <w:t xml:space="preserve">күні ____________________ </w:t>
      </w:r>
    </w:p>
    <w:p>
      <w:pPr>
        <w:spacing w:after="0"/>
        <w:ind w:left="0"/>
        <w:jc w:val="both"/>
      </w:pPr>
      <w:r>
        <w:rPr>
          <w:rFonts w:ascii="Times New Roman"/>
          <w:b w:val="false"/>
          <w:i w:val="false"/>
          <w:color w:val="000000"/>
          <w:sz w:val="28"/>
        </w:rPr>
        <w:t xml:space="preserve">қолы ___________________ ___________________________ </w:t>
      </w:r>
    </w:p>
    <w:p>
      <w:pPr>
        <w:spacing w:after="0"/>
        <w:ind w:left="0"/>
        <w:jc w:val="both"/>
      </w:pPr>
      <w:r>
        <w:rPr>
          <w:rFonts w:ascii="Times New Roman"/>
          <w:b w:val="false"/>
          <w:i w:val="false"/>
          <w:color w:val="000000"/>
          <w:sz w:val="28"/>
        </w:rPr>
        <w:t xml:space="preserve">Бағалайтын адам </w:t>
      </w:r>
    </w:p>
    <w:p>
      <w:pPr>
        <w:spacing w:after="0"/>
        <w:ind w:left="0"/>
        <w:jc w:val="both"/>
      </w:pPr>
      <w:r>
        <w:rPr>
          <w:rFonts w:ascii="Times New Roman"/>
          <w:b w:val="false"/>
          <w:i w:val="false"/>
          <w:color w:val="000000"/>
          <w:sz w:val="28"/>
        </w:rPr>
        <w:t xml:space="preserve">(тегі, бас әріптер) </w:t>
      </w:r>
    </w:p>
    <w:p>
      <w:pPr>
        <w:spacing w:after="0"/>
        <w:ind w:left="0"/>
        <w:jc w:val="both"/>
      </w:pPr>
      <w:r>
        <w:rPr>
          <w:rFonts w:ascii="Times New Roman"/>
          <w:b w:val="false"/>
          <w:i w:val="false"/>
          <w:color w:val="000000"/>
          <w:sz w:val="28"/>
        </w:rPr>
        <w:t xml:space="preserve">күні _____________________ </w:t>
      </w:r>
    </w:p>
    <w:p>
      <w:pPr>
        <w:spacing w:after="0"/>
        <w:ind w:left="0"/>
        <w:jc w:val="both"/>
      </w:pPr>
      <w:r>
        <w:rPr>
          <w:rFonts w:ascii="Times New Roman"/>
          <w:b w:val="false"/>
          <w:i w:val="false"/>
          <w:color w:val="000000"/>
          <w:sz w:val="28"/>
        </w:rPr>
        <w:t>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bookmarkStart w:name="z56" w:id="51"/>
    <w:p>
      <w:pPr>
        <w:spacing w:after="0"/>
        <w:ind w:left="0"/>
        <w:jc w:val="left"/>
      </w:pPr>
      <w:r>
        <w:rPr>
          <w:rFonts w:ascii="Times New Roman"/>
          <w:b/>
          <w:i w:val="false"/>
          <w:color w:val="000000"/>
        </w:rPr>
        <w:t xml:space="preserve"> Нысаналы мақсатты индикаторды іске асыруға байланысты рұқсат етілетін бағаны анықтау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left"/>
      </w:pPr>
      <w:r>
        <w:rPr>
          <w:rFonts w:ascii="Times New Roman"/>
          <w:b/>
          <w:i w:val="false"/>
          <w:color w:val="000000"/>
        </w:rPr>
        <w:t xml:space="preserve"> Саралау әдісі бойынша бағалау </w:t>
      </w:r>
    </w:p>
    <w:p>
      <w:pPr>
        <w:spacing w:after="0"/>
        <w:ind w:left="0"/>
        <w:jc w:val="both"/>
      </w:pPr>
      <w:r>
        <w:rPr>
          <w:rFonts w:ascii="Times New Roman"/>
          <w:b w:val="false"/>
          <w:i w:val="false"/>
          <w:color w:val="000000"/>
          <w:sz w:val="28"/>
        </w:rPr>
        <w:t>
      Бағаланатын қызметшінің Т. А.Ә. _______________</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лау (1- 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 налдық мін- деттерді орындау сапа- 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 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 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 тік орган қызметінің саласын жетілдіруге бағытталған ұсыныстар мен пысықталған тәсілдер- де бастамашылдық таныту. Мемлекеттік орган міндеттерін орындаудағы белсенділігі мен қа- 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 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 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______(функционалдық міндеттерін тиімді атқарады,функционалдық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Қойылған бағаға негіздеме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Құрылымдық бөлімшелер басшыларының бағалау парағы</w:t>
      </w:r>
    </w:p>
    <w:p>
      <w:pPr>
        <w:spacing w:after="0"/>
        <w:ind w:left="0"/>
        <w:jc w:val="both"/>
      </w:pPr>
      <w:r>
        <w:rPr>
          <w:rFonts w:ascii="Times New Roman"/>
          <w:b w:val="false"/>
          <w:i w:val="false"/>
          <w:color w:val="000000"/>
          <w:sz w:val="28"/>
        </w:rPr>
        <w:t>
      Құрылымдық бөлімше басшысының Т. А.Ә 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у- ап- 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 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 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 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 шім қабылдау дағды- 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 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 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 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 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 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 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 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 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 құзырет көп жағдайда көрінеді;</w:t>
      </w:r>
    </w:p>
    <w:p>
      <w:pPr>
        <w:spacing w:after="0"/>
        <w:ind w:left="0"/>
        <w:jc w:val="both"/>
      </w:pPr>
      <w:r>
        <w:rPr>
          <w:rFonts w:ascii="Times New Roman"/>
          <w:b w:val="false"/>
          <w:i w:val="false"/>
          <w:color w:val="000000"/>
          <w:sz w:val="28"/>
        </w:rPr>
        <w:t>құзырет әрқашан көрінеді.</w:t>
      </w:r>
    </w:p>
    <w:p>
      <w:pPr>
        <w:spacing w:after="0"/>
        <w:ind w:left="0"/>
        <w:jc w:val="both"/>
      </w:pPr>
      <w:r>
        <w:rPr>
          <w:rFonts w:ascii="Times New Roman"/>
          <w:b w:val="false"/>
          <w:i w:val="false"/>
          <w:color w:val="000000"/>
          <w:sz w:val="28"/>
        </w:rPr>
        <w:t>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6-қосымша</w:t>
            </w:r>
          </w:p>
        </w:tc>
      </w:tr>
    </w:tbl>
    <w:p>
      <w:pPr>
        <w:spacing w:after="0"/>
        <w:ind w:left="0"/>
        <w:jc w:val="left"/>
      </w:pPr>
      <w:r>
        <w:rPr>
          <w:rFonts w:ascii="Times New Roman"/>
          <w:b/>
          <w:i w:val="false"/>
          <w:color w:val="000000"/>
        </w:rPr>
        <w:t xml:space="preserve"> "Б" корпусы қызметшілерін 360 әдісімен бағалау</w:t>
      </w:r>
    </w:p>
    <w:p>
      <w:pPr>
        <w:spacing w:after="0"/>
        <w:ind w:left="0"/>
        <w:jc w:val="both"/>
      </w:pPr>
      <w:r>
        <w:rPr>
          <w:rFonts w:ascii="Times New Roman"/>
          <w:b w:val="false"/>
          <w:i w:val="false"/>
          <w:color w:val="000000"/>
          <w:sz w:val="28"/>
        </w:rPr>
        <w:t>
      Бағаланатын қызметкердің</w:t>
      </w:r>
    </w:p>
    <w:p>
      <w:pPr>
        <w:spacing w:after="0"/>
        <w:ind w:left="0"/>
        <w:jc w:val="both"/>
      </w:pPr>
      <w:r>
        <w:rPr>
          <w:rFonts w:ascii="Times New Roman"/>
          <w:b w:val="false"/>
          <w:i w:val="false"/>
          <w:color w:val="000000"/>
          <w:sz w:val="28"/>
        </w:rPr>
        <w:t>Т.А.Ә 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у- ап- 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 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 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 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 не қағидаларын ұста- 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 лай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 шім қабылдау дағды- 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 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 құзырет көп жағдайда көрінеді;</w:t>
      </w:r>
    </w:p>
    <w:p>
      <w:pPr>
        <w:spacing w:after="0"/>
        <w:ind w:left="0"/>
        <w:jc w:val="both"/>
      </w:pPr>
      <w:r>
        <w:rPr>
          <w:rFonts w:ascii="Times New Roman"/>
          <w:b w:val="false"/>
          <w:i w:val="false"/>
          <w:color w:val="000000"/>
          <w:sz w:val="28"/>
        </w:rPr>
        <w:t>құзырет әрқашан көрінеді.</w:t>
      </w:r>
    </w:p>
    <w:p>
      <w:pPr>
        <w:spacing w:after="0"/>
        <w:ind w:left="0"/>
        <w:jc w:val="both"/>
      </w:pPr>
      <w:r>
        <w:rPr>
          <w:rFonts w:ascii="Times New Roman"/>
          <w:b w:val="false"/>
          <w:i w:val="false"/>
          <w:color w:val="000000"/>
          <w:sz w:val="28"/>
        </w:rPr>
        <w:t>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7-қосымша</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Бағалау нәтижесі: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үлгілік әдістемесіне 8- 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