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33a9e" w14:textId="1f33a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облыстық бюджет туралы" Түркістан облыстық мәслихатының 2022 жылғы 13 желтоқсандағы № 19/232-VІI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облыстық мәслихатының 2023 жылғы 13 желтоқсандағы № 7/84-VIII шешімі. Мерзімі өткендіктен қолданыс тоқтатылды</w:t>
      </w:r>
    </w:p>
    <w:p>
      <w:pPr>
        <w:spacing w:after="0"/>
        <w:ind w:left="0"/>
        <w:jc w:val="both"/>
      </w:pPr>
      <w:bookmarkStart w:name="z1" w:id="0"/>
      <w:r>
        <w:rPr>
          <w:rFonts w:ascii="Times New Roman"/>
          <w:b w:val="false"/>
          <w:i w:val="false"/>
          <w:color w:val="000000"/>
          <w:sz w:val="28"/>
        </w:rPr>
        <w:t>
      Түркістан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"2023-2025 жылдарға арналған облыстық бюджет туралы" Түркістан облыстық мәслихатының 2022 жылғы 13 желтоқсандағы № 19/232-VІI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"1. Түркістан облысының 2023-2025 жылдарға арналған облыстық бюджеті тиісінше 1, 2 және 3-қосымшаларға сәйкес, оның ішінде 2023 жылға мынадай көлемде бекiтiлсiн:</w:t>
      </w:r>
    </w:p>
    <w:p>
      <w:pPr>
        <w:spacing w:after="0"/>
        <w:ind w:left="0"/>
        <w:jc w:val="both"/>
      </w:pPr>
      <w:r>
        <w:rPr>
          <w:rFonts w:ascii="Times New Roman"/>
          <w:b w:val="false"/>
          <w:i w:val="false"/>
          <w:color w:val="000000"/>
          <w:sz w:val="28"/>
        </w:rPr>
        <w:t>
      1) кiрiстер – 1 254 131 267 мың теңге, оның iшiнде:</w:t>
      </w:r>
    </w:p>
    <w:p>
      <w:pPr>
        <w:spacing w:after="0"/>
        <w:ind w:left="0"/>
        <w:jc w:val="both"/>
      </w:pPr>
      <w:r>
        <w:rPr>
          <w:rFonts w:ascii="Times New Roman"/>
          <w:b w:val="false"/>
          <w:i w:val="false"/>
          <w:color w:val="000000"/>
          <w:sz w:val="28"/>
        </w:rPr>
        <w:t>
      салықтық түсiмдер – 57 495 271 мың теңге;</w:t>
      </w:r>
    </w:p>
    <w:p>
      <w:pPr>
        <w:spacing w:after="0"/>
        <w:ind w:left="0"/>
        <w:jc w:val="both"/>
      </w:pPr>
      <w:r>
        <w:rPr>
          <w:rFonts w:ascii="Times New Roman"/>
          <w:b w:val="false"/>
          <w:i w:val="false"/>
          <w:color w:val="000000"/>
          <w:sz w:val="28"/>
        </w:rPr>
        <w:t>
      салықтық емес түсiмдер – 16 226 311 мың теңге;</w:t>
      </w:r>
    </w:p>
    <w:p>
      <w:pPr>
        <w:spacing w:after="0"/>
        <w:ind w:left="0"/>
        <w:jc w:val="both"/>
      </w:pPr>
      <w:r>
        <w:rPr>
          <w:rFonts w:ascii="Times New Roman"/>
          <w:b w:val="false"/>
          <w:i w:val="false"/>
          <w:color w:val="000000"/>
          <w:sz w:val="28"/>
        </w:rPr>
        <w:t>
      негізгі капиталды сатудан түсетін түсімдер – 66 281 мың теңге;</w:t>
      </w:r>
    </w:p>
    <w:p>
      <w:pPr>
        <w:spacing w:after="0"/>
        <w:ind w:left="0"/>
        <w:jc w:val="both"/>
      </w:pPr>
      <w:r>
        <w:rPr>
          <w:rFonts w:ascii="Times New Roman"/>
          <w:b w:val="false"/>
          <w:i w:val="false"/>
          <w:color w:val="000000"/>
          <w:sz w:val="28"/>
        </w:rPr>
        <w:t>
      трансферттер түсiмi – 1 180 343 404 мың теңге;</w:t>
      </w:r>
    </w:p>
    <w:p>
      <w:pPr>
        <w:spacing w:after="0"/>
        <w:ind w:left="0"/>
        <w:jc w:val="both"/>
      </w:pPr>
      <w:r>
        <w:rPr>
          <w:rFonts w:ascii="Times New Roman"/>
          <w:b w:val="false"/>
          <w:i w:val="false"/>
          <w:color w:val="000000"/>
          <w:sz w:val="28"/>
        </w:rPr>
        <w:t>
      2) шығындар – 1 237 213 511 мың теңге;</w:t>
      </w:r>
    </w:p>
    <w:p>
      <w:pPr>
        <w:spacing w:after="0"/>
        <w:ind w:left="0"/>
        <w:jc w:val="both"/>
      </w:pPr>
      <w:r>
        <w:rPr>
          <w:rFonts w:ascii="Times New Roman"/>
          <w:b w:val="false"/>
          <w:i w:val="false"/>
          <w:color w:val="000000"/>
          <w:sz w:val="28"/>
        </w:rPr>
        <w:t>
      3) таза бюджеттiк кредиттеу – 20 656 918 мың теңге, оның ішінде:</w:t>
      </w:r>
    </w:p>
    <w:p>
      <w:pPr>
        <w:spacing w:after="0"/>
        <w:ind w:left="0"/>
        <w:jc w:val="both"/>
      </w:pPr>
      <w:r>
        <w:rPr>
          <w:rFonts w:ascii="Times New Roman"/>
          <w:b w:val="false"/>
          <w:i w:val="false"/>
          <w:color w:val="000000"/>
          <w:sz w:val="28"/>
        </w:rPr>
        <w:t>
      бюджеттік кредиттер – 37 001 520 мың теңге;</w:t>
      </w:r>
    </w:p>
    <w:p>
      <w:pPr>
        <w:spacing w:after="0"/>
        <w:ind w:left="0"/>
        <w:jc w:val="both"/>
      </w:pPr>
      <w:r>
        <w:rPr>
          <w:rFonts w:ascii="Times New Roman"/>
          <w:b w:val="false"/>
          <w:i w:val="false"/>
          <w:color w:val="000000"/>
          <w:sz w:val="28"/>
        </w:rPr>
        <w:t>
      бюджеттік кредиттерді өтеу – 16 344 602 мың теңге;</w:t>
      </w:r>
    </w:p>
    <w:p>
      <w:pPr>
        <w:spacing w:after="0"/>
        <w:ind w:left="0"/>
        <w:jc w:val="both"/>
      </w:pPr>
      <w:r>
        <w:rPr>
          <w:rFonts w:ascii="Times New Roman"/>
          <w:b w:val="false"/>
          <w:i w:val="false"/>
          <w:color w:val="000000"/>
          <w:sz w:val="28"/>
        </w:rPr>
        <w:t>
      4) қаржы активтерімен операциялар бойынша сальдо – 838 895 мың теңге, оның ішінде:</w:t>
      </w:r>
    </w:p>
    <w:p>
      <w:pPr>
        <w:spacing w:after="0"/>
        <w:ind w:left="0"/>
        <w:jc w:val="both"/>
      </w:pPr>
      <w:r>
        <w:rPr>
          <w:rFonts w:ascii="Times New Roman"/>
          <w:b w:val="false"/>
          <w:i w:val="false"/>
          <w:color w:val="000000"/>
          <w:sz w:val="28"/>
        </w:rPr>
        <w:t>
      қаржы активтерін сатып алу – 966 940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128 045 мың теңге;</w:t>
      </w:r>
    </w:p>
    <w:p>
      <w:pPr>
        <w:spacing w:after="0"/>
        <w:ind w:left="0"/>
        <w:jc w:val="both"/>
      </w:pPr>
      <w:r>
        <w:rPr>
          <w:rFonts w:ascii="Times New Roman"/>
          <w:b w:val="false"/>
          <w:i w:val="false"/>
          <w:color w:val="000000"/>
          <w:sz w:val="28"/>
        </w:rPr>
        <w:t>
      5) бюджет тапшылығы – - 4 578 057 мың теңге;</w:t>
      </w:r>
    </w:p>
    <w:p>
      <w:pPr>
        <w:spacing w:after="0"/>
        <w:ind w:left="0"/>
        <w:jc w:val="both"/>
      </w:pPr>
      <w:r>
        <w:rPr>
          <w:rFonts w:ascii="Times New Roman"/>
          <w:b w:val="false"/>
          <w:i w:val="false"/>
          <w:color w:val="000000"/>
          <w:sz w:val="28"/>
        </w:rPr>
        <w:t>
      6) бюджет тапшылығын қаржыландыру – 4 578 057 мың теңге.";</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xml:space="preserve">
       "2. 2023 жылға облыстық бюджетке және аудандық (облыстық маңызы бар қалалардың) бюджеттеріне кірістерді бөлу нормативтері келесідей мөлшерлерде белгіленсін: </w:t>
      </w:r>
    </w:p>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аудандар (облыстық маңызы бар қалалар) бюджеттеріне – 50 пайыз;</w:t>
      </w:r>
    </w:p>
    <w:p>
      <w:pPr>
        <w:spacing w:after="0"/>
        <w:ind w:left="0"/>
        <w:jc w:val="both"/>
      </w:pPr>
      <w:r>
        <w:rPr>
          <w:rFonts w:ascii="Times New Roman"/>
          <w:b w:val="false"/>
          <w:i w:val="false"/>
          <w:color w:val="000000"/>
          <w:sz w:val="28"/>
        </w:rPr>
        <w:t>
      облыстық бюджетке басқа аудандардан (облыстық маңызы бар қалалардан) – 50 пайыз;</w:t>
      </w:r>
    </w:p>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w:t>
      </w:r>
    </w:p>
    <w:p>
      <w:pPr>
        <w:spacing w:after="0"/>
        <w:ind w:left="0"/>
        <w:jc w:val="both"/>
      </w:pPr>
      <w:r>
        <w:rPr>
          <w:rFonts w:ascii="Times New Roman"/>
          <w:b w:val="false"/>
          <w:i w:val="false"/>
          <w:color w:val="000000"/>
          <w:sz w:val="28"/>
        </w:rPr>
        <w:t>
      Бәйдібек ауданының бюджетіне – 48,8 пайыз;</w:t>
      </w:r>
    </w:p>
    <w:p>
      <w:pPr>
        <w:spacing w:after="0"/>
        <w:ind w:left="0"/>
        <w:jc w:val="both"/>
      </w:pPr>
      <w:r>
        <w:rPr>
          <w:rFonts w:ascii="Times New Roman"/>
          <w:b w:val="false"/>
          <w:i w:val="false"/>
          <w:color w:val="000000"/>
          <w:sz w:val="28"/>
        </w:rPr>
        <w:t>
      Жетісай ауданының – 50 пайыз;</w:t>
      </w:r>
    </w:p>
    <w:p>
      <w:pPr>
        <w:spacing w:after="0"/>
        <w:ind w:left="0"/>
        <w:jc w:val="both"/>
      </w:pPr>
      <w:r>
        <w:rPr>
          <w:rFonts w:ascii="Times New Roman"/>
          <w:b w:val="false"/>
          <w:i w:val="false"/>
          <w:color w:val="000000"/>
          <w:sz w:val="28"/>
        </w:rPr>
        <w:t>
      Қазығұрт ауданының – 50 пайыз;</w:t>
      </w:r>
    </w:p>
    <w:p>
      <w:pPr>
        <w:spacing w:after="0"/>
        <w:ind w:left="0"/>
        <w:jc w:val="both"/>
      </w:pPr>
      <w:r>
        <w:rPr>
          <w:rFonts w:ascii="Times New Roman"/>
          <w:b w:val="false"/>
          <w:i w:val="false"/>
          <w:color w:val="000000"/>
          <w:sz w:val="28"/>
        </w:rPr>
        <w:t>
      Келес ауданының – 48,9 пайыз;</w:t>
      </w:r>
    </w:p>
    <w:p>
      <w:pPr>
        <w:spacing w:after="0"/>
        <w:ind w:left="0"/>
        <w:jc w:val="both"/>
      </w:pPr>
      <w:r>
        <w:rPr>
          <w:rFonts w:ascii="Times New Roman"/>
          <w:b w:val="false"/>
          <w:i w:val="false"/>
          <w:color w:val="000000"/>
          <w:sz w:val="28"/>
        </w:rPr>
        <w:t>
      Мақтаарал ауданының – 47,7 пайыз;</w:t>
      </w:r>
    </w:p>
    <w:p>
      <w:pPr>
        <w:spacing w:after="0"/>
        <w:ind w:left="0"/>
        <w:jc w:val="both"/>
      </w:pPr>
      <w:r>
        <w:rPr>
          <w:rFonts w:ascii="Times New Roman"/>
          <w:b w:val="false"/>
          <w:i w:val="false"/>
          <w:color w:val="000000"/>
          <w:sz w:val="28"/>
        </w:rPr>
        <w:t>
      Ордабасы ауданының – 46,3 пайыз;</w:t>
      </w:r>
    </w:p>
    <w:p>
      <w:pPr>
        <w:spacing w:after="0"/>
        <w:ind w:left="0"/>
        <w:jc w:val="both"/>
      </w:pPr>
      <w:r>
        <w:rPr>
          <w:rFonts w:ascii="Times New Roman"/>
          <w:b w:val="false"/>
          <w:i w:val="false"/>
          <w:color w:val="000000"/>
          <w:sz w:val="28"/>
        </w:rPr>
        <w:t>
      Отырар ауданының – 40,3 пайыз;</w:t>
      </w:r>
    </w:p>
    <w:p>
      <w:pPr>
        <w:spacing w:after="0"/>
        <w:ind w:left="0"/>
        <w:jc w:val="both"/>
      </w:pPr>
      <w:r>
        <w:rPr>
          <w:rFonts w:ascii="Times New Roman"/>
          <w:b w:val="false"/>
          <w:i w:val="false"/>
          <w:color w:val="000000"/>
          <w:sz w:val="28"/>
        </w:rPr>
        <w:t>
      Сайрам ауданының – 54 пайыз;</w:t>
      </w:r>
    </w:p>
    <w:p>
      <w:pPr>
        <w:spacing w:after="0"/>
        <w:ind w:left="0"/>
        <w:jc w:val="both"/>
      </w:pPr>
      <w:r>
        <w:rPr>
          <w:rFonts w:ascii="Times New Roman"/>
          <w:b w:val="false"/>
          <w:i w:val="false"/>
          <w:color w:val="000000"/>
          <w:sz w:val="28"/>
        </w:rPr>
        <w:t>
      Сарыағаш ауданының – 61,2 пайыз;</w:t>
      </w:r>
    </w:p>
    <w:p>
      <w:pPr>
        <w:spacing w:after="0"/>
        <w:ind w:left="0"/>
        <w:jc w:val="both"/>
      </w:pPr>
      <w:r>
        <w:rPr>
          <w:rFonts w:ascii="Times New Roman"/>
          <w:b w:val="false"/>
          <w:i w:val="false"/>
          <w:color w:val="000000"/>
          <w:sz w:val="28"/>
        </w:rPr>
        <w:t>
      Сауран ауданының – 52 пайыз;</w:t>
      </w:r>
    </w:p>
    <w:p>
      <w:pPr>
        <w:spacing w:after="0"/>
        <w:ind w:left="0"/>
        <w:jc w:val="both"/>
      </w:pPr>
      <w:r>
        <w:rPr>
          <w:rFonts w:ascii="Times New Roman"/>
          <w:b w:val="false"/>
          <w:i w:val="false"/>
          <w:color w:val="000000"/>
          <w:sz w:val="28"/>
        </w:rPr>
        <w:t>
      Созақ ауданының – 50,9 пайыз;</w:t>
      </w:r>
    </w:p>
    <w:p>
      <w:pPr>
        <w:spacing w:after="0"/>
        <w:ind w:left="0"/>
        <w:jc w:val="both"/>
      </w:pPr>
      <w:r>
        <w:rPr>
          <w:rFonts w:ascii="Times New Roman"/>
          <w:b w:val="false"/>
          <w:i w:val="false"/>
          <w:color w:val="000000"/>
          <w:sz w:val="28"/>
        </w:rPr>
        <w:t>
      Төлеби ауданының – 48 пайыз;</w:t>
      </w:r>
    </w:p>
    <w:p>
      <w:pPr>
        <w:spacing w:after="0"/>
        <w:ind w:left="0"/>
        <w:jc w:val="both"/>
      </w:pPr>
      <w:r>
        <w:rPr>
          <w:rFonts w:ascii="Times New Roman"/>
          <w:b w:val="false"/>
          <w:i w:val="false"/>
          <w:color w:val="000000"/>
          <w:sz w:val="28"/>
        </w:rPr>
        <w:t>
      Түлкібас ауданының – 47,2 пайыз;</w:t>
      </w:r>
    </w:p>
    <w:p>
      <w:pPr>
        <w:spacing w:after="0"/>
        <w:ind w:left="0"/>
        <w:jc w:val="both"/>
      </w:pPr>
      <w:r>
        <w:rPr>
          <w:rFonts w:ascii="Times New Roman"/>
          <w:b w:val="false"/>
          <w:i w:val="false"/>
          <w:color w:val="000000"/>
          <w:sz w:val="28"/>
        </w:rPr>
        <w:t>
      Шардара ауданының – 48,5 пайыз;</w:t>
      </w:r>
    </w:p>
    <w:p>
      <w:pPr>
        <w:spacing w:after="0"/>
        <w:ind w:left="0"/>
        <w:jc w:val="both"/>
      </w:pPr>
      <w:r>
        <w:rPr>
          <w:rFonts w:ascii="Times New Roman"/>
          <w:b w:val="false"/>
          <w:i w:val="false"/>
          <w:color w:val="000000"/>
          <w:sz w:val="28"/>
        </w:rPr>
        <w:t>
      Арыс қаласының – 50 пайыз;</w:t>
      </w:r>
    </w:p>
    <w:p>
      <w:pPr>
        <w:spacing w:after="0"/>
        <w:ind w:left="0"/>
        <w:jc w:val="both"/>
      </w:pPr>
      <w:r>
        <w:rPr>
          <w:rFonts w:ascii="Times New Roman"/>
          <w:b w:val="false"/>
          <w:i w:val="false"/>
          <w:color w:val="000000"/>
          <w:sz w:val="28"/>
        </w:rPr>
        <w:t>
      Кентау қаласының – 53,7 пайыз;</w:t>
      </w:r>
    </w:p>
    <w:p>
      <w:pPr>
        <w:spacing w:after="0"/>
        <w:ind w:left="0"/>
        <w:jc w:val="both"/>
      </w:pPr>
      <w:r>
        <w:rPr>
          <w:rFonts w:ascii="Times New Roman"/>
          <w:b w:val="false"/>
          <w:i w:val="false"/>
          <w:color w:val="000000"/>
          <w:sz w:val="28"/>
        </w:rPr>
        <w:t>
      Түркістан қаласының – 46 пайыз;</w:t>
      </w:r>
    </w:p>
    <w:p>
      <w:pPr>
        <w:spacing w:after="0"/>
        <w:ind w:left="0"/>
        <w:jc w:val="both"/>
      </w:pPr>
      <w:r>
        <w:rPr>
          <w:rFonts w:ascii="Times New Roman"/>
          <w:b w:val="false"/>
          <w:i w:val="false"/>
          <w:color w:val="000000"/>
          <w:sz w:val="28"/>
        </w:rPr>
        <w:t>
      облыстық бюджетке:</w:t>
      </w:r>
    </w:p>
    <w:p>
      <w:pPr>
        <w:spacing w:after="0"/>
        <w:ind w:left="0"/>
        <w:jc w:val="both"/>
      </w:pPr>
      <w:r>
        <w:rPr>
          <w:rFonts w:ascii="Times New Roman"/>
          <w:b w:val="false"/>
          <w:i w:val="false"/>
          <w:color w:val="000000"/>
          <w:sz w:val="28"/>
        </w:rPr>
        <w:t>
      Бәйдібек ауданынан – 51,2 пайыз;</w:t>
      </w:r>
    </w:p>
    <w:p>
      <w:pPr>
        <w:spacing w:after="0"/>
        <w:ind w:left="0"/>
        <w:jc w:val="both"/>
      </w:pPr>
      <w:r>
        <w:rPr>
          <w:rFonts w:ascii="Times New Roman"/>
          <w:b w:val="false"/>
          <w:i w:val="false"/>
          <w:color w:val="000000"/>
          <w:sz w:val="28"/>
        </w:rPr>
        <w:t>
      Жетісай ауданынан – 50 пайыз;</w:t>
      </w:r>
    </w:p>
    <w:p>
      <w:pPr>
        <w:spacing w:after="0"/>
        <w:ind w:left="0"/>
        <w:jc w:val="both"/>
      </w:pPr>
      <w:r>
        <w:rPr>
          <w:rFonts w:ascii="Times New Roman"/>
          <w:b w:val="false"/>
          <w:i w:val="false"/>
          <w:color w:val="000000"/>
          <w:sz w:val="28"/>
        </w:rPr>
        <w:t>
      Қазығұрт ауданынан – 50 пайыз;</w:t>
      </w:r>
    </w:p>
    <w:p>
      <w:pPr>
        <w:spacing w:after="0"/>
        <w:ind w:left="0"/>
        <w:jc w:val="both"/>
      </w:pPr>
      <w:r>
        <w:rPr>
          <w:rFonts w:ascii="Times New Roman"/>
          <w:b w:val="false"/>
          <w:i w:val="false"/>
          <w:color w:val="000000"/>
          <w:sz w:val="28"/>
        </w:rPr>
        <w:t>
      Келес ауданынан – 51,1 пайыз;</w:t>
      </w:r>
    </w:p>
    <w:p>
      <w:pPr>
        <w:spacing w:after="0"/>
        <w:ind w:left="0"/>
        <w:jc w:val="both"/>
      </w:pPr>
      <w:r>
        <w:rPr>
          <w:rFonts w:ascii="Times New Roman"/>
          <w:b w:val="false"/>
          <w:i w:val="false"/>
          <w:color w:val="000000"/>
          <w:sz w:val="28"/>
        </w:rPr>
        <w:t>
      Мақтаарал ауданынан – 52,3 пайыз;</w:t>
      </w:r>
    </w:p>
    <w:p>
      <w:pPr>
        <w:spacing w:after="0"/>
        <w:ind w:left="0"/>
        <w:jc w:val="both"/>
      </w:pPr>
      <w:r>
        <w:rPr>
          <w:rFonts w:ascii="Times New Roman"/>
          <w:b w:val="false"/>
          <w:i w:val="false"/>
          <w:color w:val="000000"/>
          <w:sz w:val="28"/>
        </w:rPr>
        <w:t>
      Ордабасы ауданынан – 53,7 пайыз;</w:t>
      </w:r>
    </w:p>
    <w:p>
      <w:pPr>
        <w:spacing w:after="0"/>
        <w:ind w:left="0"/>
        <w:jc w:val="both"/>
      </w:pPr>
      <w:r>
        <w:rPr>
          <w:rFonts w:ascii="Times New Roman"/>
          <w:b w:val="false"/>
          <w:i w:val="false"/>
          <w:color w:val="000000"/>
          <w:sz w:val="28"/>
        </w:rPr>
        <w:t>
      Отырар ауданынан – 59,7 пайыз;</w:t>
      </w:r>
    </w:p>
    <w:p>
      <w:pPr>
        <w:spacing w:after="0"/>
        <w:ind w:left="0"/>
        <w:jc w:val="both"/>
      </w:pPr>
      <w:r>
        <w:rPr>
          <w:rFonts w:ascii="Times New Roman"/>
          <w:b w:val="false"/>
          <w:i w:val="false"/>
          <w:color w:val="000000"/>
          <w:sz w:val="28"/>
        </w:rPr>
        <w:t>
      Сайрам ауданынан – 46 пайыз;</w:t>
      </w:r>
    </w:p>
    <w:p>
      <w:pPr>
        <w:spacing w:after="0"/>
        <w:ind w:left="0"/>
        <w:jc w:val="both"/>
      </w:pPr>
      <w:r>
        <w:rPr>
          <w:rFonts w:ascii="Times New Roman"/>
          <w:b w:val="false"/>
          <w:i w:val="false"/>
          <w:color w:val="000000"/>
          <w:sz w:val="28"/>
        </w:rPr>
        <w:t>
      Сарыағаш ауданынан – 38,8 пайыз;</w:t>
      </w:r>
    </w:p>
    <w:p>
      <w:pPr>
        <w:spacing w:after="0"/>
        <w:ind w:left="0"/>
        <w:jc w:val="both"/>
      </w:pPr>
      <w:r>
        <w:rPr>
          <w:rFonts w:ascii="Times New Roman"/>
          <w:b w:val="false"/>
          <w:i w:val="false"/>
          <w:color w:val="000000"/>
          <w:sz w:val="28"/>
        </w:rPr>
        <w:t>
      Сауран ауданынан – 48 пайыз;</w:t>
      </w:r>
    </w:p>
    <w:p>
      <w:pPr>
        <w:spacing w:after="0"/>
        <w:ind w:left="0"/>
        <w:jc w:val="both"/>
      </w:pPr>
      <w:r>
        <w:rPr>
          <w:rFonts w:ascii="Times New Roman"/>
          <w:b w:val="false"/>
          <w:i w:val="false"/>
          <w:color w:val="000000"/>
          <w:sz w:val="28"/>
        </w:rPr>
        <w:t>
      Созақ ауданынан – 49,1 пайыз;</w:t>
      </w:r>
    </w:p>
    <w:p>
      <w:pPr>
        <w:spacing w:after="0"/>
        <w:ind w:left="0"/>
        <w:jc w:val="both"/>
      </w:pPr>
      <w:r>
        <w:rPr>
          <w:rFonts w:ascii="Times New Roman"/>
          <w:b w:val="false"/>
          <w:i w:val="false"/>
          <w:color w:val="000000"/>
          <w:sz w:val="28"/>
        </w:rPr>
        <w:t>
      Төлеби ауданынан – 52 пайыз;</w:t>
      </w:r>
    </w:p>
    <w:p>
      <w:pPr>
        <w:spacing w:after="0"/>
        <w:ind w:left="0"/>
        <w:jc w:val="both"/>
      </w:pPr>
      <w:r>
        <w:rPr>
          <w:rFonts w:ascii="Times New Roman"/>
          <w:b w:val="false"/>
          <w:i w:val="false"/>
          <w:color w:val="000000"/>
          <w:sz w:val="28"/>
        </w:rPr>
        <w:t>
      Түлкібас ауданынан – 52,8 пайыз;</w:t>
      </w:r>
    </w:p>
    <w:p>
      <w:pPr>
        <w:spacing w:after="0"/>
        <w:ind w:left="0"/>
        <w:jc w:val="both"/>
      </w:pPr>
      <w:r>
        <w:rPr>
          <w:rFonts w:ascii="Times New Roman"/>
          <w:b w:val="false"/>
          <w:i w:val="false"/>
          <w:color w:val="000000"/>
          <w:sz w:val="28"/>
        </w:rPr>
        <w:t>
      Шардара ауданынан – 51,5 пайыз;</w:t>
      </w:r>
    </w:p>
    <w:p>
      <w:pPr>
        <w:spacing w:after="0"/>
        <w:ind w:left="0"/>
        <w:jc w:val="both"/>
      </w:pPr>
      <w:r>
        <w:rPr>
          <w:rFonts w:ascii="Times New Roman"/>
          <w:b w:val="false"/>
          <w:i w:val="false"/>
          <w:color w:val="000000"/>
          <w:sz w:val="28"/>
        </w:rPr>
        <w:t xml:space="preserve">
      Арыс қаласынан – 50 пайыз; </w:t>
      </w:r>
    </w:p>
    <w:p>
      <w:pPr>
        <w:spacing w:after="0"/>
        <w:ind w:left="0"/>
        <w:jc w:val="both"/>
      </w:pPr>
      <w:r>
        <w:rPr>
          <w:rFonts w:ascii="Times New Roman"/>
          <w:b w:val="false"/>
          <w:i w:val="false"/>
          <w:color w:val="000000"/>
          <w:sz w:val="28"/>
        </w:rPr>
        <w:t>
      Кентау қаласынан – 46,3 пайыз;</w:t>
      </w:r>
    </w:p>
    <w:p>
      <w:pPr>
        <w:spacing w:after="0"/>
        <w:ind w:left="0"/>
        <w:jc w:val="both"/>
      </w:pPr>
      <w:r>
        <w:rPr>
          <w:rFonts w:ascii="Times New Roman"/>
          <w:b w:val="false"/>
          <w:i w:val="false"/>
          <w:color w:val="000000"/>
          <w:sz w:val="28"/>
        </w:rPr>
        <w:t>
      Түркістан қаласынан – 54 пайыз;</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 басқа аудандар (облыстық маңызы бар қалалар) бюджеттеріне – 50 пайыз;</w:t>
      </w:r>
    </w:p>
    <w:p>
      <w:pPr>
        <w:spacing w:after="0"/>
        <w:ind w:left="0"/>
        <w:jc w:val="both"/>
      </w:pPr>
      <w:r>
        <w:rPr>
          <w:rFonts w:ascii="Times New Roman"/>
          <w:b w:val="false"/>
          <w:i w:val="false"/>
          <w:color w:val="000000"/>
          <w:sz w:val="28"/>
        </w:rPr>
        <w:t>
      облыстық бюджетке басқа аудандардан (облыстық маңызы бар қалалардан) – 50 пайыз;</w:t>
      </w:r>
    </w:p>
    <w:p>
      <w:pPr>
        <w:spacing w:after="0"/>
        <w:ind w:left="0"/>
        <w:jc w:val="both"/>
      </w:pPr>
      <w:r>
        <w:rPr>
          <w:rFonts w:ascii="Times New Roman"/>
          <w:b w:val="false"/>
          <w:i w:val="false"/>
          <w:color w:val="000000"/>
          <w:sz w:val="28"/>
        </w:rPr>
        <w:t>
      әлеуметтік салығы бойынша Мақтаарал және Отырар аудандарынан басқа аудандар (облыстық маңызы бар қалалар) бюджеттеріне – 50 пайыз;</w:t>
      </w:r>
    </w:p>
    <w:p>
      <w:pPr>
        <w:spacing w:after="0"/>
        <w:ind w:left="0"/>
        <w:jc w:val="both"/>
      </w:pPr>
      <w:r>
        <w:rPr>
          <w:rFonts w:ascii="Times New Roman"/>
          <w:b w:val="false"/>
          <w:i w:val="false"/>
          <w:color w:val="000000"/>
          <w:sz w:val="28"/>
        </w:rPr>
        <w:t>
      Мақтаарал ауданының бюджетіне – 54,5 пайыз;</w:t>
      </w:r>
    </w:p>
    <w:p>
      <w:pPr>
        <w:spacing w:after="0"/>
        <w:ind w:left="0"/>
        <w:jc w:val="both"/>
      </w:pPr>
      <w:r>
        <w:rPr>
          <w:rFonts w:ascii="Times New Roman"/>
          <w:b w:val="false"/>
          <w:i w:val="false"/>
          <w:color w:val="000000"/>
          <w:sz w:val="28"/>
        </w:rPr>
        <w:t>
      Отырар ауданының – 45,5 пайыз;</w:t>
      </w:r>
    </w:p>
    <w:p>
      <w:pPr>
        <w:spacing w:after="0"/>
        <w:ind w:left="0"/>
        <w:jc w:val="both"/>
      </w:pPr>
      <w:r>
        <w:rPr>
          <w:rFonts w:ascii="Times New Roman"/>
          <w:b w:val="false"/>
          <w:i w:val="false"/>
          <w:color w:val="000000"/>
          <w:sz w:val="28"/>
        </w:rPr>
        <w:t>
      облыстық бюджетке Мақтаарал және Отырар аудандарынан басқа аудандардан (облыстық маңызы бар қалалардан) – 50 пайыз;</w:t>
      </w:r>
    </w:p>
    <w:p>
      <w:pPr>
        <w:spacing w:after="0"/>
        <w:ind w:left="0"/>
        <w:jc w:val="both"/>
      </w:pPr>
      <w:r>
        <w:rPr>
          <w:rFonts w:ascii="Times New Roman"/>
          <w:b w:val="false"/>
          <w:i w:val="false"/>
          <w:color w:val="000000"/>
          <w:sz w:val="28"/>
        </w:rPr>
        <w:t>
      Мақтаарал ауданынан – 45,5 пайыз;</w:t>
      </w:r>
    </w:p>
    <w:p>
      <w:pPr>
        <w:spacing w:after="0"/>
        <w:ind w:left="0"/>
        <w:jc w:val="both"/>
      </w:pPr>
      <w:r>
        <w:rPr>
          <w:rFonts w:ascii="Times New Roman"/>
          <w:b w:val="false"/>
          <w:i w:val="false"/>
          <w:color w:val="000000"/>
          <w:sz w:val="28"/>
        </w:rPr>
        <w:t>
      Отырар ауданынан – 54,5 пайыз;</w:t>
      </w:r>
    </w:p>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 аудандар (облыстық маңызы бар қалалар) бюджеттеріне – 100 пайыз;</w:t>
      </w:r>
    </w:p>
    <w:p>
      <w:pPr>
        <w:spacing w:after="0"/>
        <w:ind w:left="0"/>
        <w:jc w:val="both"/>
      </w:pPr>
      <w:r>
        <w:rPr>
          <w:rFonts w:ascii="Times New Roman"/>
          <w:b w:val="false"/>
          <w:i w:val="false"/>
          <w:color w:val="000000"/>
          <w:sz w:val="28"/>
        </w:rPr>
        <w:t>
      өңірдің әлеуметтік-экономикалық дамуы мен оның инфрақұрылымын дамытуға жер қойнауын пайдаланушылардың аударымдары бойынша облыстық бюджетке – 100 пайыз.";</w:t>
      </w:r>
    </w:p>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жаңа редакцияда жазылсын:</w:t>
      </w:r>
    </w:p>
    <w:bookmarkEnd w:id="4"/>
    <w:p>
      <w:pPr>
        <w:spacing w:after="0"/>
        <w:ind w:left="0"/>
        <w:jc w:val="both"/>
      </w:pPr>
      <w:r>
        <w:rPr>
          <w:rFonts w:ascii="Times New Roman"/>
          <w:b w:val="false"/>
          <w:i w:val="false"/>
          <w:color w:val="000000"/>
          <w:sz w:val="28"/>
        </w:rPr>
        <w:t>
       "8. Облыс әкімдігінің 2023 жылға арналған резервi 497 149 мың теңге сомасында бекітілсін.";</w:t>
      </w:r>
    </w:p>
    <w:bookmarkStart w:name="z6"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Н.Әбішов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 мәслихатының</w:t>
            </w:r>
            <w:r>
              <w:br/>
            </w:r>
            <w:r>
              <w:rPr>
                <w:rFonts w:ascii="Times New Roman"/>
                <w:b w:val="false"/>
                <w:i w:val="false"/>
                <w:color w:val="000000"/>
                <w:sz w:val="20"/>
              </w:rPr>
              <w:t>2023 жылғы 13 желтоқсандағы</w:t>
            </w:r>
            <w:r>
              <w:br/>
            </w:r>
            <w:r>
              <w:rPr>
                <w:rFonts w:ascii="Times New Roman"/>
                <w:b w:val="false"/>
                <w:i w:val="false"/>
                <w:color w:val="000000"/>
                <w:sz w:val="20"/>
              </w:rPr>
              <w:t>№ 7/84-VIII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 мәслихатының</w:t>
            </w:r>
            <w:r>
              <w:br/>
            </w:r>
            <w:r>
              <w:rPr>
                <w:rFonts w:ascii="Times New Roman"/>
                <w:b w:val="false"/>
                <w:i w:val="false"/>
                <w:color w:val="000000"/>
                <w:sz w:val="20"/>
              </w:rPr>
              <w:t>2022 жылғы 13 желтоқсандағы</w:t>
            </w:r>
            <w:r>
              <w:br/>
            </w:r>
            <w:r>
              <w:rPr>
                <w:rFonts w:ascii="Times New Roman"/>
                <w:b w:val="false"/>
                <w:i w:val="false"/>
                <w:color w:val="000000"/>
                <w:sz w:val="20"/>
              </w:rPr>
              <w:t>№ 19/232-VII шешіміне 1-қосымша</w:t>
            </w:r>
          </w:p>
        </w:tc>
      </w:tr>
    </w:tbl>
    <w:p>
      <w:pPr>
        <w:spacing w:after="0"/>
        <w:ind w:left="0"/>
        <w:jc w:val="left"/>
      </w:pPr>
      <w:r>
        <w:rPr>
          <w:rFonts w:ascii="Times New Roman"/>
          <w:b/>
          <w:i w:val="false"/>
          <w:color w:val="000000"/>
        </w:rPr>
        <w:t xml:space="preserve"> 2023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1 254 131 267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57 495 271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57 495 271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33 204 237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5 876 239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27 327 998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22 685 458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22 685 458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16 226 311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16 226 311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11 408 483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11 408 483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1 180 343 404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1 180 343 404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13 594 825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13 594 825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1 166 748 579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1 166 748 579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1 237 213 511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13 396 744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5 195 626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3 189 932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7 029 977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4 297 979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аумақтық қорғаныс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4 103 572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аумақтық қорғаныс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аумақтық қорғаныс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19 702 551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19 702 551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19 366 782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17 299 578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673 877 212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97 944 118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97 944 118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97 237 556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533 788 426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449 668 363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6 339 461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366 144 218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67 125 846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69 307 861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14 016 478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54 641 056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14 812 202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14 001 773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28 835 947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27 148 838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26 545 286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12 270 408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12 270 408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5 372 988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мемлекеттік білім беру мекемелеріне жұмыстағы жоғары көрсеткіштері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30 039 247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6 175 426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4 229 290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6 890 643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6 890 643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6 890 643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16 786 354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16 786 354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15 999 488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денсаулық сақтау ұйымдарының міндеттемелері бойынша кредиттік қарызды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56 135 900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7 867 494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5 086 385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12 864 304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12 864 304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12 864 304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35 404 102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35 381 814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34 454 838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136 988 831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41 018 480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40 518 480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31 969 579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8 548 901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95 325 893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95 325 893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27 598 851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64 430 461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33 437 277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7 841 240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7 828 346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2 979 948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13 691 693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6 431 353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6 431 353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7 260 340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6 788 882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8 363 744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5 674 279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даму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жол бойындағы сервис объектілерін салу бойынша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және туризм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69 931 081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48 968 509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38 172 091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7 096 219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7 861 247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9 181 812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3 491 161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3 491 161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7 305 257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3 412 197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3 412 197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4 408 053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36 164 712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36 164 712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34 910 617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27 666 034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44 927 124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20 304 041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20 304 041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11 695 138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8 608 903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24 623 083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24 623 083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21 138 986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3 118 902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74 875 312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5 297 744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67 765 270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4 972 949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39 708 948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39 708 948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16 229 062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14 224 578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бақылау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еңбек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7 879 314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7 879 314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7 879 314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7 816 588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32 806 053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32 806 053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32 806 053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24 919 533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20 656 918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37 001 520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28 458 235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25 772 410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25 772 410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19 772 410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16 344 602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16 344 602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16 344 602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16 344 598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838 895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-4 578 057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4 578 057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