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f9a8" w14:textId="95ef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15 тамыздағы № 157 "2023-2024 оқу жылына техникалық және кәсіптік, орта білімнен кейінгі білімі бар кадрларды даярлауға арналған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2023 жылғы 19 желтоқсандағы № 289 қаулысы</w:t>
      </w:r>
    </w:p>
    <w:p>
      <w:pPr>
        <w:spacing w:after="0"/>
        <w:ind w:left="0"/>
        <w:jc w:val="both"/>
      </w:pPr>
      <w:bookmarkStart w:name="z1" w:id="0"/>
      <w:r>
        <w:rPr>
          <w:rFonts w:ascii="Times New Roman"/>
          <w:b w:val="false"/>
          <w:i w:val="false"/>
          <w:color w:val="000000"/>
          <w:sz w:val="28"/>
        </w:rPr>
        <w:t>
      Түркістан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 "2023-2024 оқу жылына техникалық және кәсіптік, орта білімнен кейінгі білімі бар кадрларды даярлауға арналған мемлекеттік білім беру тапсырысын бекіту туралы" Түркістан облысы әкімдігінің 2023 жылғы 15 тамыздағы № 157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облысының білім басқармасы" мемлекеттік мекемесі:</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19 желтоқсандағы</w:t>
            </w:r>
            <w:r>
              <w:br/>
            </w:r>
            <w:r>
              <w:rPr>
                <w:rFonts w:ascii="Times New Roman"/>
                <w:b w:val="false"/>
                <w:i w:val="false"/>
                <w:color w:val="000000"/>
                <w:sz w:val="20"/>
              </w:rPr>
              <w:t>№ 289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15 тамыздағы</w:t>
            </w:r>
            <w:r>
              <w:br/>
            </w:r>
            <w:r>
              <w:rPr>
                <w:rFonts w:ascii="Times New Roman"/>
                <w:b w:val="false"/>
                <w:i w:val="false"/>
                <w:color w:val="000000"/>
                <w:sz w:val="20"/>
              </w:rPr>
              <w:t>№ 157 қаулысына қосымша</w:t>
            </w:r>
          </w:p>
        </w:tc>
      </w:tr>
    </w:tbl>
    <w:p>
      <w:pPr>
        <w:spacing w:after="0"/>
        <w:ind w:left="0"/>
        <w:jc w:val="left"/>
      </w:pPr>
      <w:r>
        <w:rPr>
          <w:rFonts w:ascii="Times New Roman"/>
          <w:b/>
          <w:i w:val="false"/>
          <w:color w:val="000000"/>
        </w:rPr>
        <w:t xml:space="preserve"> 2023-2024 оқу жылына техникалық және кәсіптік, орта білімнен кейінгі білімі бар кадрларды даярлауға арналған 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мен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маманды оқытуға жұмсалатын шығыстардың орташа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жақындаған аймақта бір айда бір маманды оқытуға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Кәсіптік оқыту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xml:space="preserve">
Сәндік қолданбалы және халықтық кәсіпшілік өнері (бейін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p>
            <w:pPr>
              <w:spacing w:after="20"/>
              <w:ind w:left="20"/>
              <w:jc w:val="both"/>
            </w:pPr>
            <w:r>
              <w:rPr>
                <w:rFonts w:ascii="Times New Roman"/>
                <w:b w:val="false"/>
                <w:i w:val="false"/>
                <w:color w:val="000000"/>
                <w:sz w:val="20"/>
              </w:rPr>
              <w:t>
Банк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p>
            <w:pPr>
              <w:spacing w:after="20"/>
              <w:ind w:left="20"/>
              <w:jc w:val="both"/>
            </w:pPr>
            <w:r>
              <w:rPr>
                <w:rFonts w:ascii="Times New Roman"/>
                <w:b w:val="false"/>
                <w:i w:val="false"/>
                <w:color w:val="000000"/>
                <w:sz w:val="20"/>
              </w:rPr>
              <w:t>
Құқықтану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p>
            <w:pPr>
              <w:spacing w:after="20"/>
              <w:ind w:left="20"/>
              <w:jc w:val="both"/>
            </w:pPr>
            <w:r>
              <w:rPr>
                <w:rFonts w:ascii="Times New Roman"/>
                <w:b w:val="false"/>
                <w:i w:val="false"/>
                <w:color w:val="000000"/>
                <w:sz w:val="20"/>
              </w:rPr>
              <w:t>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p>
            <w:pPr>
              <w:spacing w:after="20"/>
              <w:ind w:left="20"/>
              <w:jc w:val="both"/>
            </w:pPr>
            <w:r>
              <w:rPr>
                <w:rFonts w:ascii="Times New Roman"/>
                <w:b w:val="false"/>
                <w:i w:val="false"/>
                <w:color w:val="000000"/>
                <w:sz w:val="20"/>
              </w:rPr>
              <w:t>
Полимерлік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p>
            <w:pPr>
              <w:spacing w:after="20"/>
              <w:ind w:left="20"/>
              <w:jc w:val="both"/>
            </w:pPr>
            <w:r>
              <w:rPr>
                <w:rFonts w:ascii="Times New Roman"/>
                <w:b w:val="false"/>
                <w:i w:val="false"/>
                <w:color w:val="000000"/>
                <w:sz w:val="20"/>
              </w:rPr>
              <w:t>
Талшықты материалдарды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p>
            <w:pPr>
              <w:spacing w:after="20"/>
              <w:ind w:left="20"/>
              <w:jc w:val="both"/>
            </w:pPr>
            <w:r>
              <w:rPr>
                <w:rFonts w:ascii="Times New Roman"/>
                <w:b w:val="false"/>
                <w:i w:val="false"/>
                <w:color w:val="000000"/>
                <w:sz w:val="20"/>
              </w:rPr>
              <w:t>
Гидротехникалық 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p>
            <w:pPr>
              <w:spacing w:after="20"/>
              <w:ind w:left="20"/>
              <w:jc w:val="both"/>
            </w:pPr>
            <w:r>
              <w:rPr>
                <w:rFonts w:ascii="Times New Roman"/>
                <w:b w:val="false"/>
                <w:i w:val="false"/>
                <w:color w:val="000000"/>
                <w:sz w:val="20"/>
              </w:rPr>
              <w:t>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p>
            <w:pPr>
              <w:spacing w:after="20"/>
              <w:ind w:left="20"/>
              <w:jc w:val="both"/>
            </w:pPr>
            <w:r>
              <w:rPr>
                <w:rFonts w:ascii="Times New Roman"/>
                <w:b w:val="false"/>
                <w:i w:val="false"/>
                <w:color w:val="000000"/>
                <w:sz w:val="20"/>
              </w:rPr>
              <w:t>
Жеміс-көкөніс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p>
            <w:pPr>
              <w:spacing w:after="20"/>
              <w:ind w:left="20"/>
              <w:jc w:val="both"/>
            </w:pPr>
            <w:r>
              <w:rPr>
                <w:rFonts w:ascii="Times New Roman"/>
                <w:b w:val="false"/>
                <w:i w:val="false"/>
                <w:color w:val="000000"/>
                <w:sz w:val="20"/>
              </w:rPr>
              <w:t>
Өсімдікті қорғау және карантин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p>
            <w:pPr>
              <w:spacing w:after="20"/>
              <w:ind w:left="20"/>
              <w:jc w:val="both"/>
            </w:pPr>
            <w:r>
              <w:rPr>
                <w:rFonts w:ascii="Times New Roman"/>
                <w:b w:val="false"/>
                <w:i w:val="false"/>
                <w:color w:val="000000"/>
                <w:sz w:val="20"/>
              </w:rPr>
              <w:t>
Балық шаруашылығы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p>
            <w:pPr>
              <w:spacing w:after="20"/>
              <w:ind w:left="20"/>
              <w:jc w:val="both"/>
            </w:pPr>
            <w:r>
              <w:rPr>
                <w:rFonts w:ascii="Times New Roman"/>
                <w:b w:val="false"/>
                <w:i w:val="false"/>
                <w:color w:val="000000"/>
                <w:sz w:val="20"/>
              </w:rPr>
              <w:t xml:space="preserve">
Шаштараз өнері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p>
            <w:pPr>
              <w:spacing w:after="20"/>
              <w:ind w:left="20"/>
              <w:jc w:val="both"/>
            </w:pPr>
            <w:r>
              <w:rPr>
                <w:rFonts w:ascii="Times New Roman"/>
                <w:b w:val="false"/>
                <w:i w:val="false"/>
                <w:color w:val="000000"/>
                <w:sz w:val="20"/>
              </w:rPr>
              <w:t>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p>
            <w:pPr>
              <w:spacing w:after="20"/>
              <w:ind w:left="20"/>
              <w:jc w:val="both"/>
            </w:pPr>
            <w:r>
              <w:rPr>
                <w:rFonts w:ascii="Times New Roman"/>
                <w:b w:val="false"/>
                <w:i w:val="false"/>
                <w:color w:val="000000"/>
                <w:sz w:val="20"/>
              </w:rPr>
              <w:t>
Өрт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p>
            <w:pPr>
              <w:spacing w:after="20"/>
              <w:ind w:left="20"/>
              <w:jc w:val="both"/>
            </w:pPr>
            <w:r>
              <w:rPr>
                <w:rFonts w:ascii="Times New Roman"/>
                <w:b w:val="false"/>
                <w:i w:val="false"/>
                <w:color w:val="000000"/>
                <w:sz w:val="20"/>
              </w:rPr>
              <w:t>
Төтенше жағдайда қорғау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