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c14b" w14:textId="1e0c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облысындағы арнайы комиссия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30 қарашадағы № 254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27 - бабының </w:t>
      </w:r>
      <w:r>
        <w:rPr>
          <w:rFonts w:ascii="Times New Roman"/>
          <w:b w:val="false"/>
          <w:i w:val="false"/>
          <w:color w:val="000000"/>
          <w:sz w:val="28"/>
        </w:rPr>
        <w:t>2 -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"Арнайы комиссия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17 тамыздағы № 344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33314 болып тіркелген) сәйкес,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облысындағы арнайы комиссия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30 қарашадағы</w:t>
            </w:r>
            <w:r>
              <w:br/>
            </w:r>
            <w:r>
              <w:rPr>
                <w:rFonts w:ascii="Times New Roman"/>
                <w:b w:val="false"/>
                <w:i w:val="false"/>
                <w:color w:val="000000"/>
                <w:sz w:val="20"/>
              </w:rPr>
              <w:t>№ 254 қаулысына қосымша</w:t>
            </w:r>
          </w:p>
        </w:tc>
      </w:tr>
    </w:tbl>
    <w:bookmarkStart w:name="z7" w:id="5"/>
    <w:p>
      <w:pPr>
        <w:spacing w:after="0"/>
        <w:ind w:left="0"/>
        <w:jc w:val="left"/>
      </w:pPr>
      <w:r>
        <w:rPr>
          <w:rFonts w:ascii="Times New Roman"/>
          <w:b/>
          <w:i w:val="false"/>
          <w:color w:val="000000"/>
        </w:rPr>
        <w:t xml:space="preserve"> Түркістан облысындағы арнайы комиссия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Түркістан облысындағы арнайы комиссия туралы ереже (бұдан әрі – </w:t>
      </w:r>
      <w:r>
        <w:rPr>
          <w:rFonts w:ascii="Times New Roman"/>
          <w:b w:val="false"/>
          <w:i w:val="false"/>
          <w:color w:val="000000"/>
          <w:sz w:val="28"/>
        </w:rPr>
        <w:t>Ереже</w:t>
      </w:r>
      <w:r>
        <w:rPr>
          <w:rFonts w:ascii="Times New Roman"/>
          <w:b w:val="false"/>
          <w:i w:val="false"/>
          <w:color w:val="000000"/>
          <w:sz w:val="28"/>
        </w:rPr>
        <w:t>) мұқтаж азаматтардың жекелеген санаттарына әлеуметтік көмек көрсетуге үміткер адамның (отбасының) өтінішін қарау жөніндегі арнайы комиссияның мәртебесі мен өкілеттігін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Ережеде</w:t>
      </w:r>
      <w:r>
        <w:rPr>
          <w:rFonts w:ascii="Times New Roman"/>
          <w:b w:val="false"/>
          <w:i w:val="false"/>
          <w:color w:val="000000"/>
          <w:sz w:val="28"/>
        </w:rPr>
        <w:t xml:space="preserve"> пайдаланылатын негізгі ұғымдар:</w:t>
      </w:r>
    </w:p>
    <w:bookmarkEnd w:id="8"/>
    <w:p>
      <w:pPr>
        <w:spacing w:after="0"/>
        <w:ind w:left="0"/>
        <w:jc w:val="both"/>
      </w:pPr>
      <w:r>
        <w:rPr>
          <w:rFonts w:ascii="Times New Roman"/>
          <w:b w:val="false"/>
          <w:i w:val="false"/>
          <w:color w:val="000000"/>
          <w:sz w:val="28"/>
        </w:rPr>
        <w:t>
      1) арнайы комиссия (бұдан әрі – Комиссия) – мұқтаж азаматтардың жекелеген санаттарына әлеуметтік көмек көрсетуге үміткер адамның (отбасылардың) өтінішін қарау бойынша аудан (облыстық маңызы бар қала) әкімінің шешімімен құрылатын комиссия;</w:t>
      </w:r>
    </w:p>
    <w:p>
      <w:pPr>
        <w:spacing w:after="0"/>
        <w:ind w:left="0"/>
        <w:jc w:val="both"/>
      </w:pPr>
      <w:r>
        <w:rPr>
          <w:rFonts w:ascii="Times New Roman"/>
          <w:b w:val="false"/>
          <w:i w:val="false"/>
          <w:color w:val="000000"/>
          <w:sz w:val="28"/>
        </w:rPr>
        <w:t>
      2) жергілікті уәкілетті мемлекеттік орган – ауданның (облыстық маңызы бар қаланың) жұмыспен қамту және әлеуметтік бағдарламалар бөлімдері.</w:t>
      </w:r>
    </w:p>
    <w:bookmarkStart w:name="z11" w:id="9"/>
    <w:p>
      <w:pPr>
        <w:spacing w:after="0"/>
        <w:ind w:left="0"/>
        <w:jc w:val="both"/>
      </w:pPr>
      <w:r>
        <w:rPr>
          <w:rFonts w:ascii="Times New Roman"/>
          <w:b w:val="false"/>
          <w:i w:val="false"/>
          <w:color w:val="000000"/>
          <w:sz w:val="28"/>
        </w:rPr>
        <w:t>
      3. Комиссия аудан (облыстық маңызы бар қала) аумағында тұрақты жұмыс істейтін алқалы орган болып табылады. Комиссия өз жұмысын ашықтық, жариялылық, алқалылық және әділдік қағидаттарында ұйымдастырады.</w:t>
      </w:r>
    </w:p>
    <w:bookmarkEnd w:id="9"/>
    <w:bookmarkStart w:name="z12" w:id="10"/>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Үкіметінің актілерін, Қазақстан Республикасының нормативтік құқықтық актілерін, сондай-ақ осы Ережені басшылыққа алады.</w:t>
      </w:r>
    </w:p>
    <w:bookmarkEnd w:id="10"/>
    <w:bookmarkStart w:name="z13" w:id="11"/>
    <w:p>
      <w:pPr>
        <w:spacing w:after="0"/>
        <w:ind w:left="0"/>
        <w:jc w:val="both"/>
      </w:pPr>
      <w:r>
        <w:rPr>
          <w:rFonts w:ascii="Times New Roman"/>
          <w:b w:val="false"/>
          <w:i w:val="false"/>
          <w:color w:val="000000"/>
          <w:sz w:val="28"/>
        </w:rPr>
        <w:t>
      5. Комиссияның қызметін бақылауды аудан (облыстық маңызы бар қалалар) әкімінің әлеуметтік қорғау мәселелеріне жетекшілік ететін орынбасары жүзеге асырады.</w:t>
      </w:r>
    </w:p>
    <w:bookmarkEnd w:id="11"/>
    <w:bookmarkStart w:name="z14" w:id="12"/>
    <w:p>
      <w:pPr>
        <w:spacing w:after="0"/>
        <w:ind w:left="0"/>
        <w:jc w:val="left"/>
      </w:pPr>
      <w:r>
        <w:rPr>
          <w:rFonts w:ascii="Times New Roman"/>
          <w:b/>
          <w:i w:val="false"/>
          <w:color w:val="000000"/>
        </w:rPr>
        <w:t xml:space="preserve"> 2-тарау. Комиссияның міндеттері мен функциялары</w:t>
      </w:r>
    </w:p>
    <w:bookmarkEnd w:id="12"/>
    <w:bookmarkStart w:name="z15" w:id="13"/>
    <w:p>
      <w:pPr>
        <w:spacing w:after="0"/>
        <w:ind w:left="0"/>
        <w:jc w:val="both"/>
      </w:pPr>
      <w:r>
        <w:rPr>
          <w:rFonts w:ascii="Times New Roman"/>
          <w:b w:val="false"/>
          <w:i w:val="false"/>
          <w:color w:val="000000"/>
          <w:sz w:val="28"/>
        </w:rPr>
        <w:t xml:space="preserve">
      6. Комиссияның негізгі міндеті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2-3-тармағының</w:t>
      </w:r>
      <w:r>
        <w:rPr>
          <w:rFonts w:ascii="Times New Roman"/>
          <w:b w:val="false"/>
          <w:i w:val="false"/>
          <w:color w:val="000000"/>
          <w:sz w:val="28"/>
        </w:rPr>
        <w:t xml:space="preserve"> негізінде жергілікті өкілді орган бекітетін азаматтарды мұқтаждар санатына жатқызу үшін негіздемелер тізбесіне сәйкес азаматтардың әлеуметтік көмекке мұқтаждығын және әлеуметтік төлемдердің мөлшерін айқындау болып табылады.</w:t>
      </w:r>
    </w:p>
    <w:bookmarkEnd w:id="13"/>
    <w:bookmarkStart w:name="z16" w:id="14"/>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көмектің мөлшерін көрсете отырып, Қазақстан Республикасы Премьер-Министрінің орынбасары - Еңбек және халықты әлеуметтік қорғау министрінің 2023 жылғы 17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Арнайы комиссия туралы үлгілік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End w:id="14"/>
    <w:bookmarkStart w:name="z17" w:id="15"/>
    <w:p>
      <w:pPr>
        <w:spacing w:after="0"/>
        <w:ind w:left="0"/>
        <w:jc w:val="left"/>
      </w:pPr>
      <w:r>
        <w:rPr>
          <w:rFonts w:ascii="Times New Roman"/>
          <w:b/>
          <w:i w:val="false"/>
          <w:color w:val="000000"/>
        </w:rPr>
        <w:t xml:space="preserve"> 3-тарау. Комиссияның қызметін ұйымдастыру</w:t>
      </w:r>
    </w:p>
    <w:bookmarkEnd w:id="15"/>
    <w:bookmarkStart w:name="z18" w:id="16"/>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6"/>
    <w:bookmarkStart w:name="z19" w:id="17"/>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17"/>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Start w:name="z20" w:id="18"/>
    <w:p>
      <w:pPr>
        <w:spacing w:after="0"/>
        <w:ind w:left="0"/>
        <w:jc w:val="both"/>
      </w:pPr>
      <w:r>
        <w:rPr>
          <w:rFonts w:ascii="Times New Roman"/>
          <w:b w:val="false"/>
          <w:i w:val="false"/>
          <w:color w:val="000000"/>
          <w:sz w:val="28"/>
        </w:rPr>
        <w:t>
      10. Аудан (облыстық маңызы бар қалалар) әкімінің әлеуметтік қорғау мәселелері жөніндегі орынбасары Төраға болып табылады.</w:t>
      </w:r>
    </w:p>
    <w:bookmarkEnd w:id="18"/>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Start w:name="z21" w:id="19"/>
    <w:p>
      <w:pPr>
        <w:spacing w:after="0"/>
        <w:ind w:left="0"/>
        <w:jc w:val="both"/>
      </w:pPr>
      <w:r>
        <w:rPr>
          <w:rFonts w:ascii="Times New Roman"/>
          <w:b w:val="false"/>
          <w:i w:val="false"/>
          <w:color w:val="000000"/>
          <w:sz w:val="28"/>
        </w:rPr>
        <w:t>
      11. Жергілікті уәкілетті орган – ауданның (облыстық маңызы бар қаланың) жұмыспен қамту және әлеуметтік бағдарламалар бөлімдері Комиссияның жұмыс органы болып табылады.</w:t>
      </w:r>
    </w:p>
    <w:bookmarkEnd w:id="19"/>
    <w:p>
      <w:pPr>
        <w:spacing w:after="0"/>
        <w:ind w:left="0"/>
        <w:jc w:val="both"/>
      </w:pPr>
      <w:r>
        <w:rPr>
          <w:rFonts w:ascii="Times New Roman"/>
          <w:b w:val="false"/>
          <w:i w:val="false"/>
          <w:color w:val="000000"/>
          <w:sz w:val="28"/>
        </w:rPr>
        <w:t>
      Комиссия хатшысының міндеті осы бөлімнің маманына жүктеледі.</w:t>
      </w:r>
    </w:p>
    <w:bookmarkStart w:name="z22" w:id="20"/>
    <w:p>
      <w:pPr>
        <w:spacing w:after="0"/>
        <w:ind w:left="0"/>
        <w:jc w:val="both"/>
      </w:pPr>
      <w:r>
        <w:rPr>
          <w:rFonts w:ascii="Times New Roman"/>
          <w:b w:val="false"/>
          <w:i w:val="false"/>
          <w:color w:val="000000"/>
          <w:sz w:val="28"/>
        </w:rPr>
        <w:t>
      12. Комиссия жергілікті уәкілетті органнан құжаттардың толық топтамасын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0"/>
    <w:bookmarkStart w:name="z23" w:id="21"/>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1"/>
    <w:bookmarkStart w:name="z24" w:id="22"/>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2"/>
    <w:bookmarkStart w:name="z25" w:id="23"/>
    <w:p>
      <w:pPr>
        <w:spacing w:after="0"/>
        <w:ind w:left="0"/>
        <w:jc w:val="both"/>
      </w:pPr>
      <w:r>
        <w:rPr>
          <w:rFonts w:ascii="Times New Roman"/>
          <w:b w:val="false"/>
          <w:i w:val="false"/>
          <w:color w:val="000000"/>
          <w:sz w:val="28"/>
        </w:rPr>
        <w:t xml:space="preserve">
      15. Комиссия қабылдаған шешім қорытынды нысанында ресімделеді және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жергілікті уәкілетті органға беріледі.</w:t>
      </w:r>
    </w:p>
    <w:bookmarkEnd w:id="23"/>
    <w:p>
      <w:pPr>
        <w:spacing w:after="0"/>
        <w:ind w:left="0"/>
        <w:jc w:val="both"/>
      </w:pPr>
      <w:r>
        <w:rPr>
          <w:rFonts w:ascii="Times New Roman"/>
          <w:b w:val="false"/>
          <w:i w:val="false"/>
          <w:color w:val="000000"/>
          <w:sz w:val="28"/>
        </w:rPr>
        <w:t>
      Оң қорытынды болған кезде әлеуметтік көмектің мөлшері көрсетіледі.</w:t>
      </w:r>
    </w:p>
    <w:bookmarkStart w:name="z26" w:id="24"/>
    <w:p>
      <w:pPr>
        <w:spacing w:after="0"/>
        <w:ind w:left="0"/>
        <w:jc w:val="both"/>
      </w:pPr>
      <w:r>
        <w:rPr>
          <w:rFonts w:ascii="Times New Roman"/>
          <w:b w:val="false"/>
          <w:i w:val="false"/>
          <w:color w:val="000000"/>
          <w:sz w:val="28"/>
        </w:rPr>
        <w:t xml:space="preserve">
      16. Комиссия әлеуметтік көмек мөлшерін айқындау кезінде жергілікті өкілді органдар "Қазақстан Республикасындағы жергілікті мемлекеттік басқару және өзін-өзі басқару туралы" Қазақстан Республикасының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бекітетін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