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4a45" w14:textId="3454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білім басқармасының "Кентау қаласының білім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тамыздағы № 170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басқармасының "Кентау қаласының білім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21 тамыздағы</w:t>
            </w:r>
            <w:r>
              <w:br/>
            </w:r>
            <w:r>
              <w:rPr>
                <w:rFonts w:ascii="Times New Roman"/>
                <w:b w:val="false"/>
                <w:i w:val="false"/>
                <w:color w:val="000000"/>
                <w:sz w:val="20"/>
              </w:rPr>
              <w:t>№ 170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білім басқармасының</w:t>
      </w:r>
      <w:r>
        <w:br/>
      </w:r>
      <w:r>
        <w:rPr>
          <w:rFonts w:ascii="Times New Roman"/>
          <w:b/>
          <w:i w:val="false"/>
          <w:color w:val="000000"/>
        </w:rPr>
        <w:t>"Кентау қаласының білім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білім басқармасының "Кентау қаласының білім бөлімі" мемлекеттік мекемесі (бұдан әрі - Бөлім) өз құзыреті шегінде білім беру саласындағы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Бөлім ұйымдық-құқықтық нысанындағы мемлекеттік мекеме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Бөлім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Кентау қаласы, Қ.А.Яссауи даңғылы, №85 үй, индексі: 160400.</w:t>
      </w:r>
    </w:p>
    <w:bookmarkEnd w:id="14"/>
    <w:bookmarkStart w:name="z17" w:id="15"/>
    <w:p>
      <w:pPr>
        <w:spacing w:after="0"/>
        <w:ind w:left="0"/>
        <w:jc w:val="both"/>
      </w:pPr>
      <w:r>
        <w:rPr>
          <w:rFonts w:ascii="Times New Roman"/>
          <w:b w:val="false"/>
          <w:i w:val="false"/>
          <w:color w:val="000000"/>
          <w:sz w:val="28"/>
        </w:rPr>
        <w:t>
      9. Бөлімнің құрылтайшысы: Түркістан облысының әкімдігі болып табылады (бұдан әрі - Құрылтайшы).</w:t>
      </w:r>
    </w:p>
    <w:bookmarkEnd w:id="15"/>
    <w:bookmarkStart w:name="z18" w:id="16"/>
    <w:p>
      <w:pPr>
        <w:spacing w:after="0"/>
        <w:ind w:left="0"/>
        <w:jc w:val="both"/>
      </w:pPr>
      <w:r>
        <w:rPr>
          <w:rFonts w:ascii="Times New Roman"/>
          <w:b w:val="false"/>
          <w:i w:val="false"/>
          <w:color w:val="000000"/>
          <w:sz w:val="28"/>
        </w:rPr>
        <w:t>
      10. Бөлімнің уәкілетті органы: Түркістан облысының білім басқармасы (бұдан әрі - Уәкілетті органы).</w:t>
      </w:r>
    </w:p>
    <w:bookmarkEnd w:id="16"/>
    <w:bookmarkStart w:name="z19" w:id="17"/>
    <w:p>
      <w:pPr>
        <w:spacing w:after="0"/>
        <w:ind w:left="0"/>
        <w:jc w:val="both"/>
      </w:pP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Бөлім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Бөлімге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Бөлімнің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аудан аумағында білім беру саласындағы мемлекеттік саясатты жүзеге асыру;</w:t>
      </w:r>
    </w:p>
    <w:p>
      <w:pPr>
        <w:spacing w:after="0"/>
        <w:ind w:left="0"/>
        <w:jc w:val="both"/>
      </w:pPr>
      <w:r>
        <w:rPr>
          <w:rFonts w:ascii="Times New Roman"/>
          <w:b w:val="false"/>
          <w:i w:val="false"/>
          <w:color w:val="000000"/>
          <w:sz w:val="28"/>
        </w:rPr>
        <w:t xml:space="preserve">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 </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5) оқытудың, тәрбиенің және дамытудың бірлігі;</w:t>
      </w:r>
    </w:p>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p>
      <w:pPr>
        <w:spacing w:after="0"/>
        <w:ind w:left="0"/>
        <w:jc w:val="both"/>
      </w:pPr>
      <w:r>
        <w:rPr>
          <w:rFonts w:ascii="Times New Roman"/>
          <w:b w:val="false"/>
          <w:i w:val="false"/>
          <w:color w:val="000000"/>
          <w:sz w:val="28"/>
        </w:rPr>
        <w:t>
      7) Қазақстан Республикасының заңнамасымен жүктелген басқа да міндеттерді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уәкілетті органның басшысына бірыңғай мемлекеттік саясатты қалыптастыру, білім алу үшін қажетті жағдайлар жасау бойынша ұсыныстар енгізу;</w:t>
      </w:r>
    </w:p>
    <w:p>
      <w:pPr>
        <w:spacing w:after="0"/>
        <w:ind w:left="0"/>
        <w:jc w:val="both"/>
      </w:pPr>
      <w:r>
        <w:rPr>
          <w:rFonts w:ascii="Times New Roman"/>
          <w:b w:val="false"/>
          <w:i w:val="false"/>
          <w:color w:val="000000"/>
          <w:sz w:val="28"/>
        </w:rPr>
        <w:t xml:space="preserve">
      Бөлімге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 </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Бөлімнің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ету;</w:t>
      </w:r>
    </w:p>
    <w:p>
      <w:pPr>
        <w:spacing w:after="0"/>
        <w:ind w:left="0"/>
        <w:jc w:val="both"/>
      </w:pPr>
      <w:r>
        <w:rPr>
          <w:rFonts w:ascii="Times New Roman"/>
          <w:b w:val="false"/>
          <w:i w:val="false"/>
          <w:color w:val="000000"/>
          <w:sz w:val="28"/>
        </w:rPr>
        <w:t>
      2) тірек мектептердің (ресурс орталықтарының) жұмыс істеуін қамтамасыз ету;</w:t>
      </w:r>
    </w:p>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 жайлары мен үй-жайларына қолжетімділікті қамтамасыз ету;</w:t>
      </w:r>
    </w:p>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ұйымдастыру;</w:t>
      </w:r>
    </w:p>
    <w:p>
      <w:pPr>
        <w:spacing w:after="0"/>
        <w:ind w:left="0"/>
        <w:jc w:val="both"/>
      </w:pPr>
      <w:r>
        <w:rPr>
          <w:rFonts w:ascii="Times New Roman"/>
          <w:b w:val="false"/>
          <w:i w:val="false"/>
          <w:color w:val="000000"/>
          <w:sz w:val="28"/>
        </w:rPr>
        <w:t>
      5) мектепке дейiнгi тәрбие мен оқытуға мемлекеттiк бiлiм беру тапсырысын орналастыруды қамтамасыз ету;</w:t>
      </w:r>
    </w:p>
    <w:p>
      <w:pPr>
        <w:spacing w:after="0"/>
        <w:ind w:left="0"/>
        <w:jc w:val="both"/>
      </w:pPr>
      <w:r>
        <w:rPr>
          <w:rFonts w:ascii="Times New Roman"/>
          <w:b w:val="false"/>
          <w:i w:val="false"/>
          <w:color w:val="000000"/>
          <w:sz w:val="28"/>
        </w:rPr>
        <w:t>
      6)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7) білім алушылардың ұлттық бірыңғай тестілеуге қатысуын ұйымдастыру;</w:t>
      </w:r>
    </w:p>
    <w:p>
      <w:pPr>
        <w:spacing w:after="0"/>
        <w:ind w:left="0"/>
        <w:jc w:val="both"/>
      </w:pPr>
      <w:r>
        <w:rPr>
          <w:rFonts w:ascii="Times New Roman"/>
          <w:b w:val="false"/>
          <w:i w:val="false"/>
          <w:color w:val="000000"/>
          <w:sz w:val="28"/>
        </w:rPr>
        <w:t>
      8)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9) аудандық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p>
      <w:pPr>
        <w:spacing w:after="0"/>
        <w:ind w:left="0"/>
        <w:jc w:val="both"/>
      </w:pPr>
      <w:r>
        <w:rPr>
          <w:rFonts w:ascii="Times New Roman"/>
          <w:b w:val="false"/>
          <w:i w:val="false"/>
          <w:color w:val="000000"/>
          <w:sz w:val="28"/>
        </w:rPr>
        <w:t>
      10) жыл сайын 1 тамызға дейін аудандарда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p>
      <w:pPr>
        <w:spacing w:after="0"/>
        <w:ind w:left="0"/>
        <w:jc w:val="both"/>
      </w:pPr>
      <w:r>
        <w:rPr>
          <w:rFonts w:ascii="Times New Roman"/>
          <w:b w:val="false"/>
          <w:i w:val="false"/>
          <w:color w:val="000000"/>
          <w:sz w:val="28"/>
        </w:rPr>
        <w:t>
      11) аудандық ауқымдарда жалпы білім беретін пәндер бойынша мектеп олимпиадаларын және ғылыми жобалар конкурстарын ұйымдастыруды және өткізуді қамтамасыз ету;</w:t>
      </w:r>
    </w:p>
    <w:p>
      <w:pPr>
        <w:spacing w:after="0"/>
        <w:ind w:left="0"/>
        <w:jc w:val="both"/>
      </w:pPr>
      <w:r>
        <w:rPr>
          <w:rFonts w:ascii="Times New Roman"/>
          <w:b w:val="false"/>
          <w:i w:val="false"/>
          <w:color w:val="000000"/>
          <w:sz w:val="28"/>
        </w:rPr>
        <w:t>
      12) ерекше білім беру қажеттіліктері бар адамдарды (балаларды) оқытуды қамтамасыз ету, оларға білім беру ұйымдарында білім алу үшін арнайы жағдайлар жасау, әмбебап дизайн және (немесе) ақылға қонымды бейімдеу қағидаттарын ескере отырып, мемлекеттік құрылыс нормалары мен стандарттарына сәйкес білім беру ұйымдарының ғимараттарының, құрылыстары мен үй-жайларының қолжетімділігі;</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оның ішінде аудандарда орналасқан білім беру ұйымдарының білім алушылары мен тәрбиеленушілеріне медициналық қызмет көрсетуді ұйымдастыру;</w:t>
      </w:r>
    </w:p>
    <w:p>
      <w:pPr>
        <w:spacing w:after="0"/>
        <w:ind w:left="0"/>
        <w:jc w:val="both"/>
      </w:pPr>
      <w:r>
        <w:rPr>
          <w:rFonts w:ascii="Times New Roman"/>
          <w:b w:val="false"/>
          <w:i w:val="false"/>
          <w:color w:val="000000"/>
          <w:sz w:val="28"/>
        </w:rPr>
        <w:t>
      14) мектепке дейінгі тәрбие мен оқытуды қамтамасыз етеді, оның ішінде Қазақстан Республикасының заңнамасында белгіленген тәртіппен, аудандарда,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15) аудандық деңгейлерде жүзеге асырылатын балаларға қосымша білім беруді қамтамасыз ету;</w:t>
      </w:r>
    </w:p>
    <w:p>
      <w:pPr>
        <w:spacing w:after="0"/>
        <w:ind w:left="0"/>
        <w:jc w:val="both"/>
      </w:pPr>
      <w:r>
        <w:rPr>
          <w:rFonts w:ascii="Times New Roman"/>
          <w:b w:val="false"/>
          <w:i w:val="false"/>
          <w:color w:val="000000"/>
          <w:sz w:val="28"/>
        </w:rPr>
        <w:t>
      16)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ету;</w:t>
      </w:r>
    </w:p>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19) мектепке дейінгі тәрбие және оқыту ұйымдарына, оның ішінде аудандарда орналасқан мектепке дейінгі тәрбие және оқыту ұйымдарына және отбасыларға қажетті әдістемелік және консультациялық көмек көрсету;</w:t>
      </w:r>
    </w:p>
    <w:p>
      <w:pPr>
        <w:spacing w:after="0"/>
        <w:ind w:left="0"/>
        <w:jc w:val="both"/>
      </w:pPr>
      <w:r>
        <w:rPr>
          <w:rFonts w:ascii="Times New Roman"/>
          <w:b w:val="false"/>
          <w:i w:val="false"/>
          <w:color w:val="000000"/>
          <w:sz w:val="28"/>
        </w:rPr>
        <w:t>
      20)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енгізу;</w:t>
      </w:r>
    </w:p>
    <w:p>
      <w:pPr>
        <w:spacing w:after="0"/>
        <w:ind w:left="0"/>
        <w:jc w:val="both"/>
      </w:pPr>
      <w:r>
        <w:rPr>
          <w:rFonts w:ascii="Times New Roman"/>
          <w:b w:val="false"/>
          <w:i w:val="false"/>
          <w:color w:val="000000"/>
          <w:sz w:val="28"/>
        </w:rPr>
        <w:t>
      22) білім беру мониторингін жүзеге асыру;</w:t>
      </w:r>
    </w:p>
    <w:p>
      <w:pPr>
        <w:spacing w:after="0"/>
        <w:ind w:left="0"/>
        <w:jc w:val="both"/>
      </w:pPr>
      <w:r>
        <w:rPr>
          <w:rFonts w:ascii="Times New Roman"/>
          <w:b w:val="false"/>
          <w:i w:val="false"/>
          <w:color w:val="000000"/>
          <w:sz w:val="28"/>
        </w:rPr>
        <w:t>
      23)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p>
      <w:pPr>
        <w:spacing w:after="0"/>
        <w:ind w:left="0"/>
        <w:jc w:val="both"/>
      </w:pPr>
      <w:r>
        <w:rPr>
          <w:rFonts w:ascii="Times New Roman"/>
          <w:b w:val="false"/>
          <w:i w:val="false"/>
          <w:color w:val="000000"/>
          <w:sz w:val="28"/>
        </w:rPr>
        <w:t>
      24) қамқоршылық кеңестерге жәрдем көрсету;</w:t>
      </w:r>
    </w:p>
    <w:p>
      <w:pPr>
        <w:spacing w:after="0"/>
        <w:ind w:left="0"/>
        <w:jc w:val="both"/>
      </w:pPr>
      <w:r>
        <w:rPr>
          <w:rFonts w:ascii="Times New Roman"/>
          <w:b w:val="false"/>
          <w:i w:val="false"/>
          <w:color w:val="000000"/>
          <w:sz w:val="28"/>
        </w:rPr>
        <w:t>
      25) мемлекеттік білім беру ұйымдарының кадрмен қамтамасыз етілуін ұйымдастыру және жүзеге асыру;</w:t>
      </w:r>
    </w:p>
    <w:p>
      <w:pPr>
        <w:spacing w:after="0"/>
        <w:ind w:left="0"/>
        <w:jc w:val="both"/>
      </w:pPr>
      <w:r>
        <w:rPr>
          <w:rFonts w:ascii="Times New Roman"/>
          <w:b w:val="false"/>
          <w:i w:val="false"/>
          <w:color w:val="000000"/>
          <w:sz w:val="28"/>
        </w:rPr>
        <w:t>
      26) негізгі орта, жалпы орта білім беру ұйымдарында,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әдістемелік кабинеттердің материалдық-техникалық базасын қамтамасыз ету;</w:t>
      </w:r>
    </w:p>
    <w:p>
      <w:pPr>
        <w:spacing w:after="0"/>
        <w:ind w:left="0"/>
        <w:jc w:val="both"/>
      </w:pPr>
      <w:r>
        <w:rPr>
          <w:rFonts w:ascii="Times New Roman"/>
          <w:b w:val="false"/>
          <w:i w:val="false"/>
          <w:color w:val="000000"/>
          <w:sz w:val="28"/>
        </w:rPr>
        <w:t>
      28)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p>
      <w:pPr>
        <w:spacing w:after="0"/>
        <w:ind w:left="0"/>
        <w:jc w:val="both"/>
      </w:pPr>
      <w:r>
        <w:rPr>
          <w:rFonts w:ascii="Times New Roman"/>
          <w:b w:val="false"/>
          <w:i w:val="false"/>
          <w:color w:val="000000"/>
          <w:sz w:val="28"/>
        </w:rPr>
        <w:t>
      29)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жүргізу;</w:t>
      </w:r>
    </w:p>
    <w:p>
      <w:pPr>
        <w:spacing w:after="0"/>
        <w:ind w:left="0"/>
        <w:jc w:val="both"/>
      </w:pPr>
      <w:r>
        <w:rPr>
          <w:rFonts w:ascii="Times New Roman"/>
          <w:b w:val="false"/>
          <w:i w:val="false"/>
          <w:color w:val="000000"/>
          <w:sz w:val="28"/>
        </w:rPr>
        <w:t>
      30) Қазақстан Республикасының заңнамасында, сондай-ақ білім беру саласындағы уәкілетті орган айқындаған тәртіпте ведомстволық бағынысты мемлекеттік білім беру ұйымдарының басшыларын қызметке тағайындау және қызметтен босату;</w:t>
      </w:r>
    </w:p>
    <w:p>
      <w:pPr>
        <w:spacing w:after="0"/>
        <w:ind w:left="0"/>
        <w:jc w:val="both"/>
      </w:pPr>
      <w:r>
        <w:rPr>
          <w:rFonts w:ascii="Times New Roman"/>
          <w:b w:val="false"/>
          <w:i w:val="false"/>
          <w:color w:val="000000"/>
          <w:sz w:val="28"/>
        </w:rPr>
        <w:t>
      31) Қазақстан Республикасының заңнамаларына сәйкес, өзге де өкілеттіктерді жүзеге асыру.</w:t>
      </w:r>
    </w:p>
    <w:bookmarkStart w:name="z26" w:id="24"/>
    <w:p>
      <w:pPr>
        <w:spacing w:after="0"/>
        <w:ind w:left="0"/>
        <w:jc w:val="left"/>
      </w:pPr>
      <w:r>
        <w:rPr>
          <w:rFonts w:ascii="Times New Roman"/>
          <w:b/>
          <w:i w:val="false"/>
          <w:color w:val="000000"/>
        </w:rPr>
        <w:t xml:space="preserve"> 3-тарау. Бөлімнің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Бөлімнің бірінші басшысы қызметке Қазақстан Республикасының заңнамасына сәйкес лауазымға тағайындалады және босатылады.</w:t>
      </w:r>
    </w:p>
    <w:bookmarkEnd w:id="26"/>
    <w:bookmarkStart w:name="z29" w:id="27"/>
    <w:p>
      <w:pPr>
        <w:spacing w:after="0"/>
        <w:ind w:left="0"/>
        <w:jc w:val="both"/>
      </w:pPr>
      <w:r>
        <w:rPr>
          <w:rFonts w:ascii="Times New Roman"/>
          <w:b w:val="false"/>
          <w:i w:val="false"/>
          <w:color w:val="000000"/>
          <w:sz w:val="28"/>
        </w:rPr>
        <w:t>
      19. Бөлімнің бірінші басшысының өкілеттігі:</w:t>
      </w:r>
    </w:p>
    <w:bookmarkEnd w:id="27"/>
    <w:p>
      <w:pPr>
        <w:spacing w:after="0"/>
        <w:ind w:left="0"/>
        <w:jc w:val="both"/>
      </w:pPr>
      <w:r>
        <w:rPr>
          <w:rFonts w:ascii="Times New Roman"/>
          <w:b w:val="false"/>
          <w:i w:val="false"/>
          <w:color w:val="000000"/>
          <w:sz w:val="28"/>
        </w:rPr>
        <w:t>
      1) Бөлімнің қызметін ұйымдастырады және басқарады;</w:t>
      </w:r>
    </w:p>
    <w:p>
      <w:pPr>
        <w:spacing w:after="0"/>
        <w:ind w:left="0"/>
        <w:jc w:val="both"/>
      </w:pPr>
      <w:r>
        <w:rPr>
          <w:rFonts w:ascii="Times New Roman"/>
          <w:b w:val="false"/>
          <w:i w:val="false"/>
          <w:color w:val="000000"/>
          <w:sz w:val="28"/>
        </w:rPr>
        <w:t>
      2) Бөлімге жүктелген міндеттер мен қызметтердің, Уәкілетті органның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Бөлім қызметкерлерін, сондай ақ, қарамағындағы ұйымдардың басшыларын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Бөлім қызметкерлерінің, Бөлімнің қарамағындағы ұйымдардың басшыларының міндеттерін бекітеді;</w:t>
      </w:r>
    </w:p>
    <w:p>
      <w:pPr>
        <w:spacing w:after="0"/>
        <w:ind w:left="0"/>
        <w:jc w:val="both"/>
      </w:pPr>
      <w:r>
        <w:rPr>
          <w:rFonts w:ascii="Times New Roman"/>
          <w:b w:val="false"/>
          <w:i w:val="false"/>
          <w:color w:val="000000"/>
          <w:sz w:val="28"/>
        </w:rPr>
        <w:t>
      5) Бөлім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Бөлім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Бөлім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Бөлім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Бөлім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мамандарының өкілеттіктерін қолданыстағы заңнамаға сәйкес белгілейді.</w:t>
      </w:r>
    </w:p>
    <w:bookmarkEnd w:id="28"/>
    <w:bookmarkStart w:name="z31" w:id="29"/>
    <w:p>
      <w:pPr>
        <w:spacing w:after="0"/>
        <w:ind w:left="0"/>
        <w:jc w:val="left"/>
      </w:pPr>
      <w:r>
        <w:rPr>
          <w:rFonts w:ascii="Times New Roman"/>
          <w:b/>
          <w:i w:val="false"/>
          <w:color w:val="000000"/>
        </w:rPr>
        <w:t xml:space="preserve"> 4-тарау. Бөлімнің мүлкі</w:t>
      </w:r>
    </w:p>
    <w:bookmarkEnd w:id="29"/>
    <w:bookmarkStart w:name="z32" w:id="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Бөлімге бекітілген мүлік облыстық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Бөлімді қайта ұйымдастыру және тарату</w:t>
      </w:r>
    </w:p>
    <w:bookmarkEnd w:id="33"/>
    <w:bookmarkStart w:name="z36" w:id="34"/>
    <w:p>
      <w:pPr>
        <w:spacing w:after="0"/>
        <w:ind w:left="0"/>
        <w:jc w:val="both"/>
      </w:pPr>
      <w:r>
        <w:rPr>
          <w:rFonts w:ascii="Times New Roman"/>
          <w:b w:val="false"/>
          <w:i w:val="false"/>
          <w:color w:val="000000"/>
          <w:sz w:val="28"/>
        </w:rPr>
        <w:t>
      24. Бөлімді және қарамағындағы ұйымдарды қайта ұйымдастыру және тарату Қазақстан Республикасының заңнамасына сәйкес жүзеге асырылады.</w:t>
      </w:r>
    </w:p>
    <w:bookmarkEnd w:id="34"/>
    <w:bookmarkStart w:name="z37" w:id="35"/>
    <w:p>
      <w:pPr>
        <w:spacing w:after="0"/>
        <w:ind w:left="0"/>
        <w:jc w:val="both"/>
      </w:pPr>
      <w:r>
        <w:rPr>
          <w:rFonts w:ascii="Times New Roman"/>
          <w:b w:val="false"/>
          <w:i w:val="false"/>
          <w:color w:val="000000"/>
          <w:sz w:val="28"/>
        </w:rPr>
        <w:t>
      Бөлімнің қарамағындағы ұйымдар:</w:t>
      </w:r>
    </w:p>
    <w:bookmarkEnd w:id="35"/>
    <w:p>
      <w:pPr>
        <w:spacing w:after="0"/>
        <w:ind w:left="0"/>
        <w:jc w:val="both"/>
      </w:pPr>
      <w:r>
        <w:rPr>
          <w:rFonts w:ascii="Times New Roman"/>
          <w:b w:val="false"/>
          <w:i w:val="false"/>
          <w:color w:val="000000"/>
          <w:sz w:val="28"/>
        </w:rPr>
        <w:t>
      1) Түркістан облысының білім басқармасының Кентау қаласының адами әлеуетті дамыту бөлімінің "Ы. Алтынсарин атындағы №1 қоғамдық-гуманитарлық бағытындағы мектеп-гимназиясы" коммуналдық мемлекеттік мекемесі;</w:t>
      </w:r>
    </w:p>
    <w:p>
      <w:pPr>
        <w:spacing w:after="0"/>
        <w:ind w:left="0"/>
        <w:jc w:val="both"/>
      </w:pPr>
      <w:r>
        <w:rPr>
          <w:rFonts w:ascii="Times New Roman"/>
          <w:b w:val="false"/>
          <w:i w:val="false"/>
          <w:color w:val="000000"/>
          <w:sz w:val="28"/>
        </w:rPr>
        <w:t>
      2) Түркістан облысының білім басқармасының Кентау қаласының адами әлеуетті дамыту бөлімінің "Ш. Қанайұлы атындағы №2 жалпы орта мектебі" коммуналдық мемлекеттік мекемесі;</w:t>
      </w:r>
    </w:p>
    <w:p>
      <w:pPr>
        <w:spacing w:after="0"/>
        <w:ind w:left="0"/>
        <w:jc w:val="both"/>
      </w:pPr>
      <w:r>
        <w:rPr>
          <w:rFonts w:ascii="Times New Roman"/>
          <w:b w:val="false"/>
          <w:i w:val="false"/>
          <w:color w:val="000000"/>
          <w:sz w:val="28"/>
        </w:rPr>
        <w:t>
      3) Түркістан облысының білім басқармасының Кентау қаласының адами әлеуетті дамыту бөлімінің "№3 Өзбекәлі Жәнібеков атындағы мектеп-гимназиясы" коммуналдық мемлекеттік мекемесі;</w:t>
      </w:r>
    </w:p>
    <w:p>
      <w:pPr>
        <w:spacing w:after="0"/>
        <w:ind w:left="0"/>
        <w:jc w:val="both"/>
      </w:pPr>
      <w:r>
        <w:rPr>
          <w:rFonts w:ascii="Times New Roman"/>
          <w:b w:val="false"/>
          <w:i w:val="false"/>
          <w:color w:val="000000"/>
          <w:sz w:val="28"/>
        </w:rPr>
        <w:t>
      4) Түркістан облысының білім басқармасының Кентау қаласының адами әлеуетті дамыту бөлімінің "Ататүрік атындағы №4 мектеп-лицейі" коммуналдық мемлекеттік мекемесі;</w:t>
      </w:r>
    </w:p>
    <w:p>
      <w:pPr>
        <w:spacing w:after="0"/>
        <w:ind w:left="0"/>
        <w:jc w:val="both"/>
      </w:pPr>
      <w:r>
        <w:rPr>
          <w:rFonts w:ascii="Times New Roman"/>
          <w:b w:val="false"/>
          <w:i w:val="false"/>
          <w:color w:val="000000"/>
          <w:sz w:val="28"/>
        </w:rPr>
        <w:t>
      5) Түркістан облысының білім басқармасының Кентау қаласының адами әлеуетті дамыту бөлімінің "Абай атындағы №5 жалпы орта мектебі" коммуналдық мемлекеттік мекемесі;</w:t>
      </w:r>
    </w:p>
    <w:p>
      <w:pPr>
        <w:spacing w:after="0"/>
        <w:ind w:left="0"/>
        <w:jc w:val="both"/>
      </w:pPr>
      <w:r>
        <w:rPr>
          <w:rFonts w:ascii="Times New Roman"/>
          <w:b w:val="false"/>
          <w:i w:val="false"/>
          <w:color w:val="000000"/>
          <w:sz w:val="28"/>
        </w:rPr>
        <w:t>
      6) Түркістан облысының білім басқармасының Кентау қаласының адами әлеуетті дамыту бөлімінің "А.С. Пушкин атындағы №6 жалпы орта мектебі" коммуналдық мемлекеттік мекемесі;</w:t>
      </w:r>
    </w:p>
    <w:p>
      <w:pPr>
        <w:spacing w:after="0"/>
        <w:ind w:left="0"/>
        <w:jc w:val="both"/>
      </w:pPr>
      <w:r>
        <w:rPr>
          <w:rFonts w:ascii="Times New Roman"/>
          <w:b w:val="false"/>
          <w:i w:val="false"/>
          <w:color w:val="000000"/>
          <w:sz w:val="28"/>
        </w:rPr>
        <w:t>
      7) Түркістан облысының білім басқармасының Кентау қаласының адами әлеуетті дамыту бөлімінің "Ж. Жабаев атындағы №7 шағын жинақталған жалпы орта мектебі" коммуналдық мемлекеттік мекемесі;</w:t>
      </w:r>
    </w:p>
    <w:p>
      <w:pPr>
        <w:spacing w:after="0"/>
        <w:ind w:left="0"/>
        <w:jc w:val="both"/>
      </w:pPr>
      <w:r>
        <w:rPr>
          <w:rFonts w:ascii="Times New Roman"/>
          <w:b w:val="false"/>
          <w:i w:val="false"/>
          <w:color w:val="000000"/>
          <w:sz w:val="28"/>
        </w:rPr>
        <w:t>
      8) Түркістан облысының білім басқармасының Кентау қаласының адами әлеуетті дамыту бөлімінің "М. Горький атындағы №8 шағын жинақталған жалпы орта мектебі" коммуналдық мемлекеттік мекемесі;</w:t>
      </w:r>
    </w:p>
    <w:p>
      <w:pPr>
        <w:spacing w:after="0"/>
        <w:ind w:left="0"/>
        <w:jc w:val="both"/>
      </w:pPr>
      <w:r>
        <w:rPr>
          <w:rFonts w:ascii="Times New Roman"/>
          <w:b w:val="false"/>
          <w:i w:val="false"/>
          <w:color w:val="000000"/>
          <w:sz w:val="28"/>
        </w:rPr>
        <w:t>
      9) Түркістан облысының білім басқармасының Кентау қаласының адами әлеуетті дамыту бөлімінің "С. Қожанов атындағы №9 жалпы орта мектебі" коммуналдық мемлекеттік мекемесі;</w:t>
      </w:r>
    </w:p>
    <w:p>
      <w:pPr>
        <w:spacing w:after="0"/>
        <w:ind w:left="0"/>
        <w:jc w:val="both"/>
      </w:pPr>
      <w:r>
        <w:rPr>
          <w:rFonts w:ascii="Times New Roman"/>
          <w:b w:val="false"/>
          <w:i w:val="false"/>
          <w:color w:val="000000"/>
          <w:sz w:val="28"/>
        </w:rPr>
        <w:t>
      10)Түркістан облысының білім басқармасының Кентау қаласының адами әлеуетті дамыту бөлімінің "Д. Қонаев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11)Түркістан облысының білім басқармасының Кентау қаласының адами әлеуетті дамыту бөлімінің "Б. Момышұлы атындағы №12 жалпы орта мектебі" коммуналдық мемлекеттік мекемесі;</w:t>
      </w:r>
    </w:p>
    <w:p>
      <w:pPr>
        <w:spacing w:after="0"/>
        <w:ind w:left="0"/>
        <w:jc w:val="both"/>
      </w:pPr>
      <w:r>
        <w:rPr>
          <w:rFonts w:ascii="Times New Roman"/>
          <w:b w:val="false"/>
          <w:i w:val="false"/>
          <w:color w:val="000000"/>
          <w:sz w:val="28"/>
        </w:rPr>
        <w:t>
      12) Түркістан облысының білім басқармасының Кентау қаласының адами әлеуетті дамыту бөлімінің "Әл-Фараби атындағы №14 эстетикалық-лингвистикалық бағытындағы мектеп-гимназиясы" коммуналдық мемлекеттік мекемесі;</w:t>
      </w:r>
    </w:p>
    <w:p>
      <w:pPr>
        <w:spacing w:after="0"/>
        <w:ind w:left="0"/>
        <w:jc w:val="both"/>
      </w:pPr>
      <w:r>
        <w:rPr>
          <w:rFonts w:ascii="Times New Roman"/>
          <w:b w:val="false"/>
          <w:i w:val="false"/>
          <w:color w:val="000000"/>
          <w:sz w:val="28"/>
        </w:rPr>
        <w:t>
      13) Түркістан облысының білім басқармасының Кентау қаласының адами әлеуетті дамыту бөлімінің "Ю. Гагарин атындағы №16 мектеп-лицейі" коммуналдық мемлекеттік мекемесі;</w:t>
      </w:r>
    </w:p>
    <w:p>
      <w:pPr>
        <w:spacing w:after="0"/>
        <w:ind w:left="0"/>
        <w:jc w:val="both"/>
      </w:pPr>
      <w:r>
        <w:rPr>
          <w:rFonts w:ascii="Times New Roman"/>
          <w:b w:val="false"/>
          <w:i w:val="false"/>
          <w:color w:val="000000"/>
          <w:sz w:val="28"/>
        </w:rPr>
        <w:t>
      14) Түркістан облысының білім басқармасының Кентау қаласының адами әлеуетті дамыту бөлімінің "Ә. Науаи атындағы №17 жалпы орта мектебі" коммуналдық мемлекеттік мекемесі;</w:t>
      </w:r>
    </w:p>
    <w:p>
      <w:pPr>
        <w:spacing w:after="0"/>
        <w:ind w:left="0"/>
        <w:jc w:val="both"/>
      </w:pPr>
      <w:r>
        <w:rPr>
          <w:rFonts w:ascii="Times New Roman"/>
          <w:b w:val="false"/>
          <w:i w:val="false"/>
          <w:color w:val="000000"/>
          <w:sz w:val="28"/>
        </w:rPr>
        <w:t>
      15) Түркістан облысының білім басқармасының Кентау қаласының адами әлеуетті дамыту бөлімінің "Ә. Молдағұлова атындағы №19 ақпараттық технологиялар мектеп-лицейі" коммуналдық мемлекеттік мекемесі;</w:t>
      </w:r>
    </w:p>
    <w:p>
      <w:pPr>
        <w:spacing w:after="0"/>
        <w:ind w:left="0"/>
        <w:jc w:val="both"/>
      </w:pPr>
      <w:r>
        <w:rPr>
          <w:rFonts w:ascii="Times New Roman"/>
          <w:b w:val="false"/>
          <w:i w:val="false"/>
          <w:color w:val="000000"/>
          <w:sz w:val="28"/>
        </w:rPr>
        <w:t>
      16) Түркістан облысының білім басқармасының Кентау қаласының адами әлеуетті дамыту бөлімінің "М. Әуезов атындағы №22 мектеп-гимназиясы" коммуналдық мемлекеттік мекемесі;</w:t>
      </w:r>
    </w:p>
    <w:p>
      <w:pPr>
        <w:spacing w:after="0"/>
        <w:ind w:left="0"/>
        <w:jc w:val="both"/>
      </w:pPr>
      <w:r>
        <w:rPr>
          <w:rFonts w:ascii="Times New Roman"/>
          <w:b w:val="false"/>
          <w:i w:val="false"/>
          <w:color w:val="000000"/>
          <w:sz w:val="28"/>
        </w:rPr>
        <w:t>
      17) Түркістан облысының білім басқармасының Кентау қаласының адами әлеуетті дамыту бөлімінің "Ә. Бөкейханов атындағы №23 жалпы орта мектебі" коммуналдық мемлекеттік мекемесі;</w:t>
      </w:r>
    </w:p>
    <w:p>
      <w:pPr>
        <w:spacing w:after="0"/>
        <w:ind w:left="0"/>
        <w:jc w:val="both"/>
      </w:pPr>
      <w:r>
        <w:rPr>
          <w:rFonts w:ascii="Times New Roman"/>
          <w:b w:val="false"/>
          <w:i w:val="false"/>
          <w:color w:val="000000"/>
          <w:sz w:val="28"/>
        </w:rPr>
        <w:t>
      18) Түркістан облысының білім басқармасының Кентау қаласының адами әлеуетті дамыту бөлімінің "№24 Т. Рысқұлов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19) Түркістан облысының білім басқармасының Кентау қаласының адами әлеуетті дамыту бөлімінің "Қарнақ жалпы орта мектебі" коммуналдық мемлекеттік мекемесі;</w:t>
      </w:r>
    </w:p>
    <w:p>
      <w:pPr>
        <w:spacing w:after="0"/>
        <w:ind w:left="0"/>
        <w:jc w:val="both"/>
      </w:pPr>
      <w:r>
        <w:rPr>
          <w:rFonts w:ascii="Times New Roman"/>
          <w:b w:val="false"/>
          <w:i w:val="false"/>
          <w:color w:val="000000"/>
          <w:sz w:val="28"/>
        </w:rPr>
        <w:t>
      20) Түркістан облысының білім басқармасының Кентау қаласының адами әлеуетті дамыту бөлімінің "Шаш-төбе" жалпы орта мектебі" коммуналдық мемлекеттік мекемесі;</w:t>
      </w:r>
    </w:p>
    <w:p>
      <w:pPr>
        <w:spacing w:after="0"/>
        <w:ind w:left="0"/>
        <w:jc w:val="both"/>
      </w:pPr>
      <w:r>
        <w:rPr>
          <w:rFonts w:ascii="Times New Roman"/>
          <w:b w:val="false"/>
          <w:i w:val="false"/>
          <w:color w:val="000000"/>
          <w:sz w:val="28"/>
        </w:rPr>
        <w:t>
      21) Түркістан облысының білім басқармасының Кентау қаласының адами әлеуетті дамыту бөлімінің "№15 Төрткүл-Төбе жалпы орта мектебі" коммуналдық мемлекеттік мекемесі;</w:t>
      </w:r>
    </w:p>
    <w:p>
      <w:pPr>
        <w:spacing w:after="0"/>
        <w:ind w:left="0"/>
        <w:jc w:val="both"/>
      </w:pPr>
      <w:r>
        <w:rPr>
          <w:rFonts w:ascii="Times New Roman"/>
          <w:b w:val="false"/>
          <w:i w:val="false"/>
          <w:color w:val="000000"/>
          <w:sz w:val="28"/>
        </w:rPr>
        <w:t>
      22) Түркістан облысының білім басқармасының Кентау қаласының адами әлеуетті дамыту бөлімінің "Махмуд Қашғари атындағы жаратылыстану бағытындағы мектеп-лицейі" коммуналдық мемлекеттік мекемесі;</w:t>
      </w:r>
    </w:p>
    <w:p>
      <w:pPr>
        <w:spacing w:after="0"/>
        <w:ind w:left="0"/>
        <w:jc w:val="both"/>
      </w:pPr>
      <w:r>
        <w:rPr>
          <w:rFonts w:ascii="Times New Roman"/>
          <w:b w:val="false"/>
          <w:i w:val="false"/>
          <w:color w:val="000000"/>
          <w:sz w:val="28"/>
        </w:rPr>
        <w:t>
      23) Түркістан облысының білім басқармасының Кентау қаласының адами әлеуетті дамыту бөлімінің "Ақын-тұма №11 жалпы орта мектебі" коммуналдық мемлекеттік мекемесі;</w:t>
      </w:r>
    </w:p>
    <w:p>
      <w:pPr>
        <w:spacing w:after="0"/>
        <w:ind w:left="0"/>
        <w:jc w:val="both"/>
      </w:pPr>
      <w:r>
        <w:rPr>
          <w:rFonts w:ascii="Times New Roman"/>
          <w:b w:val="false"/>
          <w:i w:val="false"/>
          <w:color w:val="000000"/>
          <w:sz w:val="28"/>
        </w:rPr>
        <w:t>
      24) Түркістан облысының білім басқармасының Кентау қаласының адами әлеуетті дамыту бөлімінің "Ер Төстік" балабақшасы" мемлекеттік коммуналдық қазыналық кәсіпорны болып;</w:t>
      </w:r>
    </w:p>
    <w:p>
      <w:pPr>
        <w:spacing w:after="0"/>
        <w:ind w:left="0"/>
        <w:jc w:val="both"/>
      </w:pPr>
      <w:r>
        <w:rPr>
          <w:rFonts w:ascii="Times New Roman"/>
          <w:b w:val="false"/>
          <w:i w:val="false"/>
          <w:color w:val="000000"/>
          <w:sz w:val="28"/>
        </w:rPr>
        <w:t>
      25) Түркістан облысының білім басқармасының Кентау қаласының адами әлеуетті дамыту бөлімінің "Балдәурен"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26) Түркістан облысының білім басқармасының Кентау қаласының адами әлеуетті дамыту бөлімінің "Жауқазын-1"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27) Түркістан облысының білім басқармасының Кентау қаласының адами әлеуетті дамыту бөлімінің "Айша-Бибі"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28) Түркістан облысының білім басқармасының Кентау қаласының адами әлеуетті дамыту бөлімінің "Құлыншақ-2"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29) Түркістан облысының білім басқармасының Кентау қаласының адами әлеуетті дамыту бөлімінің "Балапан"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30) Түркістан облысының білім басқармасының Кентау қаласының адами әлеуетті дамыту бөлімінің "Жұлдыз"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31) Түркістан облысының білім басқармасының Кентау қаласының адами әлеуетті дамыту бөлімінің "Қамқор"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32) Түркістан облысының білім басқармасының Кентау қаласының адами әлеуетті дамыту бөлімінің "Көктем"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33) Түркістан облысының білім басқармасының Кентау қаласының адами әлеуетті дамыту бөлімінің "Дәуір"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34) Түркістан облысының білім басқармасының Кентау қаласының адами әлеуетті дамыту бөлімінің "Алмагүл"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35) Түркістан облысының білім басқармасының Кентау қаласының адами әлеуетті дамыту бөлімінің "Әлия"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36) Түркістан облысының білім басқармасының Кентау қаласының адами әлеуетті дамыту бөлімінің "Қобыланды"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37) Түркістан облысының білім басқармасының Кентау қаласының адами әлеуетті дамыту бөлімінің "Таңшолпан"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38) Түркістан облысының білім басқармасының Кентау қаласының адами әлеуетті дамыту бөлімінің "Абай жолы"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39) Түркістан облысының білім басқармасының Кентау қаласының адами әлеуетті дамыту бөлімінің "Кентау оқушылар үйі" мемлекеттік коммуналдық қазыналық кәсіпорны;</w:t>
      </w:r>
    </w:p>
    <w:p>
      <w:pPr>
        <w:spacing w:after="0"/>
        <w:ind w:left="0"/>
        <w:jc w:val="both"/>
      </w:pPr>
      <w:r>
        <w:rPr>
          <w:rFonts w:ascii="Times New Roman"/>
          <w:b w:val="false"/>
          <w:i w:val="false"/>
          <w:color w:val="000000"/>
          <w:sz w:val="28"/>
        </w:rPr>
        <w:t>
      40) Түркістан облысының білім басқармасының Кентау қаласының адами әлеуетті дамыту бөлімінің "С.Бәйтереков атындағы балалар саз мектебі" мемлекеттік коммуналдық қазыналық кәсіпорны;</w:t>
      </w:r>
    </w:p>
    <w:p>
      <w:pPr>
        <w:spacing w:after="0"/>
        <w:ind w:left="0"/>
        <w:jc w:val="both"/>
      </w:pPr>
      <w:r>
        <w:rPr>
          <w:rFonts w:ascii="Times New Roman"/>
          <w:b w:val="false"/>
          <w:i w:val="false"/>
          <w:color w:val="000000"/>
          <w:sz w:val="28"/>
        </w:rPr>
        <w:t>
      41) Түркістан облысының білім басқармасының Кентау қаласының адами әлеуетті дамыту бөлімінің "Кентау балалар көркем сурет мектебі"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