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f0c2" w14:textId="f50f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жұмыспен қамтуды үйлестіру және әлеуметтік бағдарламалар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14 наурыздағы № 41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жұмыспен қамтуды үйлестіру және әлеуметтік бағдарламалар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Е.А.Әлімқұлов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Е.Кенжеханұлы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Б.Д.Тәжібаев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Қ.Ә.Қайыпбек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14 наурыздағы</w:t>
            </w:r>
            <w:r>
              <w:br/>
            </w:r>
            <w:r>
              <w:rPr>
                <w:rFonts w:ascii="Times New Roman"/>
                <w:b w:val="false"/>
                <w:i w:val="false"/>
                <w:color w:val="000000"/>
                <w:sz w:val="20"/>
              </w:rPr>
              <w:t>№ 41 қаулысына қосымша</w:t>
            </w:r>
          </w:p>
        </w:tc>
      </w:tr>
    </w:tbl>
    <w:p>
      <w:pPr>
        <w:spacing w:after="0"/>
        <w:ind w:left="0"/>
        <w:jc w:val="left"/>
      </w:pPr>
      <w:r>
        <w:rPr>
          <w:rFonts w:ascii="Times New Roman"/>
          <w:b/>
          <w:i w:val="false"/>
          <w:color w:val="000000"/>
        </w:rPr>
        <w:t xml:space="preserve"> "Түркістан облысының жұмыспен қамтуды үйлестіру және әлеуметтік бағдарламалар басқармасы" мемлекеттік мекемесі туралы ЕРЕЖЕ (бұдан әрі – Ереже)</w:t>
      </w:r>
    </w:p>
    <w:p>
      <w:pPr>
        <w:spacing w:after="0"/>
        <w:ind w:left="0"/>
        <w:jc w:val="both"/>
      </w:pPr>
      <w:r>
        <w:rPr>
          <w:rFonts w:ascii="Times New Roman"/>
          <w:b w:val="false"/>
          <w:i w:val="false"/>
          <w:color w:val="ff0000"/>
          <w:sz w:val="28"/>
        </w:rPr>
        <w:t xml:space="preserve">
      Ескерту. Ереже жаңа редакцияда - Түркістан облысы әкiмдiгiнiң 21.01.2025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"Түркістан облысының жұмыспен қамтуды үйлестіру және әлеуметтік бағдарламалар басқармасы" мемлекеттік мекемесі (бұдан әрі – Басқарма) халықты жұмыспен қамту және әлеуметтік қорғау саласында басшылықты жүзеге асырады.</w:t>
      </w:r>
    </w:p>
    <w:p>
      <w:pPr>
        <w:spacing w:after="0"/>
        <w:ind w:left="0"/>
        <w:jc w:val="both"/>
      </w:pPr>
      <w:r>
        <w:rPr>
          <w:rFonts w:ascii="Times New Roman"/>
          <w:b w:val="false"/>
          <w:i w:val="false"/>
          <w:color w:val="000000"/>
          <w:sz w:val="28"/>
        </w:rPr>
        <w:t xml:space="preserve">
      2.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Басқарма азаматтық-құқықтық қатынастарды өз атынан жасайды.</w:t>
      </w:r>
    </w:p>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7. Басқарма құрылымы мен штат санының лимиті Қазақстан Республикасының заңнамасына сәйкес бекітіледі. </w:t>
      </w:r>
    </w:p>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Түркістан қаласы, Жаңа қала шағын ауданы, 32 көшесі, 20 ғимарат, пошталық индексі 161200.</w:t>
      </w:r>
    </w:p>
    <w:p>
      <w:pPr>
        <w:spacing w:after="0"/>
        <w:ind w:left="0"/>
        <w:jc w:val="both"/>
      </w:pPr>
      <w:r>
        <w:rPr>
          <w:rFonts w:ascii="Times New Roman"/>
          <w:b w:val="false"/>
          <w:i w:val="false"/>
          <w:color w:val="000000"/>
          <w:sz w:val="28"/>
        </w:rPr>
        <w:t>
      9. Басқарманың құрылтайшысы Түркістан облысы әкімдігі болып табылады.</w:t>
      </w:r>
    </w:p>
    <w:p>
      <w:pPr>
        <w:spacing w:after="0"/>
        <w:ind w:left="0"/>
        <w:jc w:val="both"/>
      </w:pPr>
      <w:r>
        <w:rPr>
          <w:rFonts w:ascii="Times New Roman"/>
          <w:b w:val="false"/>
          <w:i w:val="false"/>
          <w:color w:val="000000"/>
          <w:sz w:val="28"/>
        </w:rPr>
        <w:t>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өз құзыреті шегінде әлеуметтік қорғау саласындағы мемлекеттік саясатты іске асыру;</w:t>
      </w:r>
    </w:p>
    <w:p>
      <w:pPr>
        <w:spacing w:after="0"/>
        <w:ind w:left="0"/>
        <w:jc w:val="both"/>
      </w:pPr>
      <w:r>
        <w:rPr>
          <w:rFonts w:ascii="Times New Roman"/>
          <w:b w:val="false"/>
          <w:i w:val="false"/>
          <w:color w:val="000000"/>
          <w:sz w:val="28"/>
        </w:rPr>
        <w:t>
      2) халықты жұмыспен қамту, әлеуметтік қамсыздандыру, көші-қон, әлеуметтік әріптестік саласындағы салааралық үйлестіру мен әдістемелік қамтамасыз етуді жүзеге асыру;</w:t>
      </w:r>
    </w:p>
    <w:p>
      <w:pPr>
        <w:spacing w:after="0"/>
        <w:ind w:left="0"/>
        <w:jc w:val="both"/>
      </w:pPr>
      <w:r>
        <w:rPr>
          <w:rFonts w:ascii="Times New Roman"/>
          <w:b w:val="false"/>
          <w:i w:val="false"/>
          <w:color w:val="000000"/>
          <w:sz w:val="28"/>
        </w:rPr>
        <w:t>
      3) өмірлік қиын жағдайға тап болған адамдарға және ведомстволық бағыныстағы мекемелерге арнаулы әлеуметтік қызметтер көрсету саласындағы мемлекеттік саясаттың негізгі бағыттарын іске асыру;</w:t>
      </w:r>
    </w:p>
    <w:p>
      <w:pPr>
        <w:spacing w:after="0"/>
        <w:ind w:left="0"/>
        <w:jc w:val="both"/>
      </w:pPr>
      <w:r>
        <w:rPr>
          <w:rFonts w:ascii="Times New Roman"/>
          <w:b w:val="false"/>
          <w:i w:val="false"/>
          <w:color w:val="000000"/>
          <w:sz w:val="28"/>
        </w:rPr>
        <w:t>
      4) өз құзыреті шегінде халықтың көші-қоны саласындағы мемлекеттік саясатты іске асыру;</w:t>
      </w:r>
    </w:p>
    <w:p>
      <w:pPr>
        <w:spacing w:after="0"/>
        <w:ind w:left="0"/>
        <w:jc w:val="both"/>
      </w:pPr>
      <w:r>
        <w:rPr>
          <w:rFonts w:ascii="Times New Roman"/>
          <w:b w:val="false"/>
          <w:i w:val="false"/>
          <w:color w:val="000000"/>
          <w:sz w:val="28"/>
        </w:rPr>
        <w:t>
      5) өз құзыреті шегінде босқындар мәселелері бойынша мемлекеттік саясатты іске асыру.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xml:space="preserve">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сұратуға және алуға; </w:t>
      </w:r>
    </w:p>
    <w:p>
      <w:pPr>
        <w:spacing w:after="0"/>
        <w:ind w:left="0"/>
        <w:jc w:val="both"/>
      </w:pPr>
      <w:r>
        <w:rPr>
          <w:rFonts w:ascii="Times New Roman"/>
          <w:b w:val="false"/>
          <w:i w:val="false"/>
          <w:color w:val="000000"/>
          <w:sz w:val="28"/>
        </w:rPr>
        <w:t xml:space="preserve">
      Басқарма құзыретіне жататын мәселелер бойынша мемлекеттік органдармен өзара іс-қимыл жасауға; </w:t>
      </w:r>
    </w:p>
    <w:p>
      <w:pPr>
        <w:spacing w:after="0"/>
        <w:ind w:left="0"/>
        <w:jc w:val="both"/>
      </w:pPr>
      <w:r>
        <w:rPr>
          <w:rFonts w:ascii="Times New Roman"/>
          <w:b w:val="false"/>
          <w:i w:val="false"/>
          <w:color w:val="000000"/>
          <w:sz w:val="28"/>
        </w:rPr>
        <w:t>
      Басқарманың құзыретіне жататын мәселелер бойынша мәжілістер, семинарлар, конференциялар, дөңгелек үстелдер, кездесулер және отырыстар өткізуге.</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халықты жұмыспен қамтуға жәрдемдесуді қамтамасыз ететін іс-шараларды ұйымдастыру;</w:t>
      </w:r>
    </w:p>
    <w:p>
      <w:pPr>
        <w:spacing w:after="0"/>
        <w:ind w:left="0"/>
        <w:jc w:val="both"/>
      </w:pPr>
      <w:r>
        <w:rPr>
          <w:rFonts w:ascii="Times New Roman"/>
          <w:b w:val="false"/>
          <w:i w:val="false"/>
          <w:color w:val="000000"/>
          <w:sz w:val="28"/>
        </w:rPr>
        <w:t>
      ішкі еңбек нарығын қорғау, кедейлікті төмендету, халықтың өмірлік дейгейін, табысын көтеру;</w:t>
      </w:r>
    </w:p>
    <w:p>
      <w:pPr>
        <w:spacing w:after="0"/>
        <w:ind w:left="0"/>
        <w:jc w:val="both"/>
      </w:pPr>
      <w:r>
        <w:rPr>
          <w:rFonts w:ascii="Times New Roman"/>
          <w:b w:val="false"/>
          <w:i w:val="false"/>
          <w:color w:val="000000"/>
          <w:sz w:val="28"/>
        </w:rPr>
        <w:t>
      өз құзіреті шегінде халықтың көші-қон саласындағы мемлекеттік саясатты іске асыру;</w:t>
      </w:r>
    </w:p>
    <w:p>
      <w:pPr>
        <w:spacing w:after="0"/>
        <w:ind w:left="0"/>
        <w:jc w:val="both"/>
      </w:pPr>
      <w:r>
        <w:rPr>
          <w:rFonts w:ascii="Times New Roman"/>
          <w:b w:val="false"/>
          <w:i w:val="false"/>
          <w:color w:val="000000"/>
          <w:sz w:val="28"/>
        </w:rPr>
        <w:t>
      әлеуметтік қорғау саласындағы нысаналы индикаторларды жоспарлау мен болжамдауды қамтамасыз ету;</w:t>
      </w:r>
    </w:p>
    <w:p>
      <w:pPr>
        <w:spacing w:after="0"/>
        <w:ind w:left="0"/>
        <w:jc w:val="both"/>
      </w:pPr>
      <w:r>
        <w:rPr>
          <w:rFonts w:ascii="Times New Roman"/>
          <w:b w:val="false"/>
          <w:i w:val="false"/>
          <w:color w:val="000000"/>
          <w:sz w:val="28"/>
        </w:rPr>
        <w:t>
      аз қамтамасыз етілген азаматтарға атаулы әлеуметтік көмек көрсету, мүгедектігі бар адамдардың және азаматтардың басқа да санаттарына әлеуметтік қолдау көрсету жөніндегі шараларды үйлестіру;</w:t>
      </w:r>
    </w:p>
    <w:p>
      <w:pPr>
        <w:spacing w:after="0"/>
        <w:ind w:left="0"/>
        <w:jc w:val="both"/>
      </w:pPr>
      <w:r>
        <w:rPr>
          <w:rFonts w:ascii="Times New Roman"/>
          <w:b w:val="false"/>
          <w:i w:val="false"/>
          <w:color w:val="000000"/>
          <w:sz w:val="28"/>
        </w:rPr>
        <w:t>
      қарттар мен мүгедектігі бар адамдардың әлеуметтік-тұрмыстық қызмет көрсету;</w:t>
      </w:r>
    </w:p>
    <w:p>
      <w:pPr>
        <w:spacing w:after="0"/>
        <w:ind w:left="0"/>
        <w:jc w:val="both"/>
      </w:pPr>
      <w:r>
        <w:rPr>
          <w:rFonts w:ascii="Times New Roman"/>
          <w:b w:val="false"/>
          <w:i w:val="false"/>
          <w:color w:val="000000"/>
          <w:sz w:val="28"/>
        </w:rPr>
        <w:t>
      Басқарманың құзырындағы мәселелер бойынша аудандық, қалалық жұмыспен қамту және әлеуметтік бағдарламалар бөлімдерінің, басқармаға бағынысты "Еңбек мобильділігі орталығы" коммуналдық мемлекеттік мекемесін және оған қарасты аудан, қалалық филиалдарының қызметін үйлестіру және басқармаға бағынысты мекемелерге ұйымдық-әдістемелік және іс-тәжірбиелік көмек көрсету, ақпараттық-түсіндіру жұмыстарын жүргізу қызметін үйлестіру, ұйымдық-әдістемелік және іс-тәжірибелік көмек көрсету, ақпараттық-түсіндіру жұмыстарын жүргізу.</w:t>
      </w:r>
    </w:p>
    <w:p>
      <w:pPr>
        <w:spacing w:after="0"/>
        <w:ind w:left="0"/>
        <w:jc w:val="both"/>
      </w:pPr>
      <w:r>
        <w:rPr>
          <w:rFonts w:ascii="Times New Roman"/>
          <w:b w:val="false"/>
          <w:i w:val="false"/>
          <w:color w:val="000000"/>
          <w:sz w:val="28"/>
        </w:rPr>
        <w:t xml:space="preserve">
      15. Функциялары: </w:t>
      </w:r>
    </w:p>
    <w:p>
      <w:pPr>
        <w:spacing w:after="0"/>
        <w:ind w:left="0"/>
        <w:jc w:val="both"/>
      </w:pPr>
      <w:r>
        <w:rPr>
          <w:rFonts w:ascii="Times New Roman"/>
          <w:b w:val="false"/>
          <w:i w:val="false"/>
          <w:color w:val="000000"/>
          <w:sz w:val="28"/>
        </w:rPr>
        <w:t>
      1) облыстағы жұмыс күшіне деген сұраныс пен ұсынысты талдау, болжау және уәкілетті мемлекеттік органға хабарлау;</w:t>
      </w:r>
    </w:p>
    <w:p>
      <w:pPr>
        <w:spacing w:after="0"/>
        <w:ind w:left="0"/>
        <w:jc w:val="both"/>
      </w:pPr>
      <w:r>
        <w:rPr>
          <w:rFonts w:ascii="Times New Roman"/>
          <w:b w:val="false"/>
          <w:i w:val="false"/>
          <w:color w:val="000000"/>
          <w:sz w:val="28"/>
        </w:rPr>
        <w:t>
      2) өңірлік жұмыспен қамту карталарын бекіту туралы облыс әкімдігіне ұсыныс енгізу және іске асыру;</w:t>
      </w:r>
    </w:p>
    <w:p>
      <w:pPr>
        <w:spacing w:after="0"/>
        <w:ind w:left="0"/>
        <w:jc w:val="both"/>
      </w:pPr>
      <w:r>
        <w:rPr>
          <w:rFonts w:ascii="Times New Roman"/>
          <w:b w:val="false"/>
          <w:i w:val="false"/>
          <w:color w:val="000000"/>
          <w:sz w:val="28"/>
        </w:rPr>
        <w:t>
      3) халықты жұмыспен қамтуға жәрдемдесуді қамтамасыз ететін іс-шараларды өткізу;</w:t>
      </w:r>
    </w:p>
    <w:p>
      <w:pPr>
        <w:spacing w:after="0"/>
        <w:ind w:left="0"/>
        <w:jc w:val="both"/>
      </w:pPr>
      <w:r>
        <w:rPr>
          <w:rFonts w:ascii="Times New Roman"/>
          <w:b w:val="false"/>
          <w:i w:val="false"/>
          <w:color w:val="000000"/>
          <w:sz w:val="28"/>
        </w:rPr>
        <w:t xml:space="preserve">
      4) жұмыс орындарының босау және қысқару тәуекелдері бар ұйымдарды мониторингтеу; </w:t>
      </w:r>
    </w:p>
    <w:p>
      <w:pPr>
        <w:spacing w:after="0"/>
        <w:ind w:left="0"/>
        <w:jc w:val="both"/>
      </w:pPr>
      <w:r>
        <w:rPr>
          <w:rFonts w:ascii="Times New Roman"/>
          <w:b w:val="false"/>
          <w:i w:val="false"/>
          <w:color w:val="000000"/>
          <w:sz w:val="28"/>
        </w:rPr>
        <w:t>
      5) кәсіпкерлік бастаманы дамыту арқылы жұмыс орындарын құруды қолдау;</w:t>
      </w:r>
    </w:p>
    <w:p>
      <w:pPr>
        <w:spacing w:after="0"/>
        <w:ind w:left="0"/>
        <w:jc w:val="both"/>
      </w:pPr>
      <w:r>
        <w:rPr>
          <w:rFonts w:ascii="Times New Roman"/>
          <w:b w:val="false"/>
          <w:i w:val="false"/>
          <w:color w:val="000000"/>
          <w:sz w:val="28"/>
        </w:rPr>
        <w:t xml:space="preserve">
      6) жұмыссыздарға, жұмыс іздеуші адамдарға әлеуметтік көмек көрсетуді мониторингтеу; </w:t>
      </w:r>
    </w:p>
    <w:p>
      <w:pPr>
        <w:spacing w:after="0"/>
        <w:ind w:left="0"/>
        <w:jc w:val="both"/>
      </w:pPr>
      <w:r>
        <w:rPr>
          <w:rFonts w:ascii="Times New Roman"/>
          <w:b w:val="false"/>
          <w:i w:val="false"/>
          <w:color w:val="000000"/>
          <w:sz w:val="28"/>
        </w:rPr>
        <w:t xml:space="preserve">
      7) мүгедектігі бар адамдар үшін ауыр жұмыстардағы, еңбек жағдайлары зиянды, қауіпті жұмыстардағы жұмыс орындарын есептемегенде, жұмыс орындары санының екіден төрт пайызына дейінгі мөлшерде жұмыс орындарына квота белгілеу туралы облыс әкімдігіне ұсыныс енгізу; </w:t>
      </w:r>
    </w:p>
    <w:p>
      <w:pPr>
        <w:spacing w:after="0"/>
        <w:ind w:left="0"/>
        <w:jc w:val="both"/>
      </w:pPr>
      <w:r>
        <w:rPr>
          <w:rFonts w:ascii="Times New Roman"/>
          <w:b w:val="false"/>
          <w:i w:val="false"/>
          <w:color w:val="000000"/>
          <w:sz w:val="28"/>
        </w:rPr>
        <w:t>
      8) халықты жұмыспен қамту мәселелері жөніндегі аудандық (қалалық) және өңірлік комиссиялар туралы ережелерді бекіту туралы облыс әкімдігіне ұсыныс енгізу;</w:t>
      </w:r>
    </w:p>
    <w:p>
      <w:pPr>
        <w:spacing w:after="0"/>
        <w:ind w:left="0"/>
        <w:jc w:val="both"/>
      </w:pPr>
      <w:r>
        <w:rPr>
          <w:rFonts w:ascii="Times New Roman"/>
          <w:b w:val="false"/>
          <w:i w:val="false"/>
          <w:color w:val="000000"/>
          <w:sz w:val="28"/>
        </w:rPr>
        <w:t xml:space="preserve">
      9) ұлттық жобалар, облыстың даму жоспарлары, өңірлік жұмыспен қамту карталары шеңберінде жұмыс орындарының құрылуын мониторингтеуді жүзеге асыру; </w:t>
      </w:r>
    </w:p>
    <w:p>
      <w:pPr>
        <w:spacing w:after="0"/>
        <w:ind w:left="0"/>
        <w:jc w:val="both"/>
      </w:pPr>
      <w:r>
        <w:rPr>
          <w:rFonts w:ascii="Times New Roman"/>
          <w:b w:val="false"/>
          <w:i w:val="false"/>
          <w:color w:val="000000"/>
          <w:sz w:val="28"/>
        </w:rPr>
        <w:t>
      10) арнаулы әлеуметтік көрсетілетін қызметтерді ұсыну мәселелері бойынша жеке және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xml:space="preserve">
      11) өздерінің қарауындағы арнаулы әлеуметтік көрсетілетін қызметтерді ұсынатын субъектілерді құру туралы және олардың қызметі бойынша облыс әкімдігіне ұсыныс енгізу; </w:t>
      </w:r>
    </w:p>
    <w:p>
      <w:pPr>
        <w:spacing w:after="0"/>
        <w:ind w:left="0"/>
        <w:jc w:val="both"/>
      </w:pPr>
      <w:r>
        <w:rPr>
          <w:rFonts w:ascii="Times New Roman"/>
          <w:b w:val="false"/>
          <w:i w:val="false"/>
          <w:color w:val="000000"/>
          <w:sz w:val="28"/>
        </w:rPr>
        <w:t>
      12) арнаулы әлеуметтік көрсетілетін қызметтерді ұсынатын субъектілердің, арнаулы әлеуметтік көрсетілетін қызметтердің кепілдік берілген көлемін ұсыну;</w:t>
      </w:r>
    </w:p>
    <w:p>
      <w:pPr>
        <w:spacing w:after="0"/>
        <w:ind w:left="0"/>
        <w:jc w:val="both"/>
      </w:pPr>
      <w:r>
        <w:rPr>
          <w:rFonts w:ascii="Times New Roman"/>
          <w:b w:val="false"/>
          <w:i w:val="false"/>
          <w:color w:val="000000"/>
          <w:sz w:val="28"/>
        </w:rPr>
        <w:t>
      13) халықтың арнаулы әлеуметтік көрсетілетін қызметтерге деген қажеттілігіне талдау жүргізу;</w:t>
      </w:r>
    </w:p>
    <w:p>
      <w:pPr>
        <w:spacing w:after="0"/>
        <w:ind w:left="0"/>
        <w:jc w:val="both"/>
      </w:pPr>
      <w:r>
        <w:rPr>
          <w:rFonts w:ascii="Times New Roman"/>
          <w:b w:val="false"/>
          <w:i w:val="false"/>
          <w:color w:val="000000"/>
          <w:sz w:val="28"/>
        </w:rPr>
        <w:t>
      14) халықтың арнаулы әлеуметтік көрсетілетін қызметтерге деген қажеттілігіне статистикалық талдау, болжау жүргізуді қамтамасыз ету;</w:t>
      </w:r>
    </w:p>
    <w:p>
      <w:pPr>
        <w:spacing w:after="0"/>
        <w:ind w:left="0"/>
        <w:jc w:val="both"/>
      </w:pPr>
      <w:r>
        <w:rPr>
          <w:rFonts w:ascii="Times New Roman"/>
          <w:b w:val="false"/>
          <w:i w:val="false"/>
          <w:color w:val="000000"/>
          <w:sz w:val="28"/>
        </w:rPr>
        <w:t>
      15) Басқармаға бағынысты мекемелерді кадрмен қамтамасыз ету, әлеуметтік жұмыскерлерді кәсіптік даярлау, қайта даярлау және олардың біліктілігін арттыру ұйымдастыру және қызметтерін үйлестіру;</w:t>
      </w:r>
    </w:p>
    <w:p>
      <w:pPr>
        <w:spacing w:after="0"/>
        <w:ind w:left="0"/>
        <w:jc w:val="both"/>
      </w:pPr>
      <w:r>
        <w:rPr>
          <w:rFonts w:ascii="Times New Roman"/>
          <w:b w:val="false"/>
          <w:i w:val="false"/>
          <w:color w:val="000000"/>
          <w:sz w:val="28"/>
        </w:rPr>
        <w:t>
      16) арнаулы әлеуметтік көрсетілетін қызметтерді ұсыну жүйесін дамыту жөнінде шаралар қабылдау;</w:t>
      </w:r>
    </w:p>
    <w:p>
      <w:pPr>
        <w:spacing w:after="0"/>
        <w:ind w:left="0"/>
        <w:jc w:val="both"/>
      </w:pPr>
      <w:r>
        <w:rPr>
          <w:rFonts w:ascii="Times New Roman"/>
          <w:b w:val="false"/>
          <w:i w:val="false"/>
          <w:color w:val="000000"/>
          <w:sz w:val="28"/>
        </w:rPr>
        <w:t xml:space="preserve">
      17) арнаулы әлеуметтік көрсетілетін қызметтердің кепілдік берілгеннен тыс көлемінің тізбесін және оларды ұсыну тәртібін әзірлеу және облыстық мәслихатқа бекітуге ұсыну үшін облыс әкімдігіне жолдау; </w:t>
      </w:r>
    </w:p>
    <w:p>
      <w:pPr>
        <w:spacing w:after="0"/>
        <w:ind w:left="0"/>
        <w:jc w:val="both"/>
      </w:pPr>
      <w:r>
        <w:rPr>
          <w:rFonts w:ascii="Times New Roman"/>
          <w:b w:val="false"/>
          <w:i w:val="false"/>
          <w:color w:val="000000"/>
          <w:sz w:val="28"/>
        </w:rPr>
        <w:t xml:space="preserve">
      18)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 </w:t>
      </w:r>
    </w:p>
    <w:p>
      <w:pPr>
        <w:spacing w:after="0"/>
        <w:ind w:left="0"/>
        <w:jc w:val="both"/>
      </w:pPr>
      <w:r>
        <w:rPr>
          <w:rFonts w:ascii="Times New Roman"/>
          <w:b w:val="false"/>
          <w:i w:val="false"/>
          <w:color w:val="000000"/>
          <w:sz w:val="28"/>
        </w:rPr>
        <w:t xml:space="preserve">
      19) мүгедектігі бар адамдарды оңалтуды жүзеге асыратын мемлекеттік мекемелер мен кәсіпорындарды құру туралы облыс әкімдігіне ұсыныс енгізу; </w:t>
      </w:r>
    </w:p>
    <w:p>
      <w:pPr>
        <w:spacing w:after="0"/>
        <w:ind w:left="0"/>
        <w:jc w:val="both"/>
      </w:pPr>
      <w:r>
        <w:rPr>
          <w:rFonts w:ascii="Times New Roman"/>
          <w:b w:val="false"/>
          <w:i w:val="false"/>
          <w:color w:val="000000"/>
          <w:sz w:val="28"/>
        </w:rPr>
        <w:t xml:space="preserve">
      20) мүгедектігі бар адамдарға Қазақстан Республикасының заңнамасында көзделген қосымша әлеуметтік қорғау шараларын ұсыну; </w:t>
      </w:r>
    </w:p>
    <w:p>
      <w:pPr>
        <w:spacing w:after="0"/>
        <w:ind w:left="0"/>
        <w:jc w:val="both"/>
      </w:pPr>
      <w:r>
        <w:rPr>
          <w:rFonts w:ascii="Times New Roman"/>
          <w:b w:val="false"/>
          <w:i w:val="false"/>
          <w:color w:val="000000"/>
          <w:sz w:val="28"/>
        </w:rPr>
        <w:t xml:space="preserve">
      21) Қазақстан Республикасының заңнамасына сәйкес мүгедектігі бар адамдарды кәсіптік оқытуды (қайта оқытуды) ұйымдастыру; </w:t>
      </w:r>
    </w:p>
    <w:p>
      <w:pPr>
        <w:spacing w:after="0"/>
        <w:ind w:left="0"/>
        <w:jc w:val="both"/>
      </w:pPr>
      <w:r>
        <w:rPr>
          <w:rFonts w:ascii="Times New Roman"/>
          <w:b w:val="false"/>
          <w:i w:val="false"/>
          <w:color w:val="000000"/>
          <w:sz w:val="28"/>
        </w:rPr>
        <w:t xml:space="preserve">
      22) мүгедектігі бар адамдарды оңалту жөніндегі мамандарды, оның ішінде ымдау тілі мамандарын, Брайльдің бедерлі-нүктелік қарпімен оқу және жазу жөніндегі мамандарды даярлауды, қайта даярлауды және олардың біліктілігін арттыруды ұйымдастыру; </w:t>
      </w:r>
    </w:p>
    <w:p>
      <w:pPr>
        <w:spacing w:after="0"/>
        <w:ind w:left="0"/>
        <w:jc w:val="both"/>
      </w:pPr>
      <w:r>
        <w:rPr>
          <w:rFonts w:ascii="Times New Roman"/>
          <w:b w:val="false"/>
          <w:i w:val="false"/>
          <w:color w:val="000000"/>
          <w:sz w:val="28"/>
        </w:rPr>
        <w:t xml:space="preserve">
      23) Қазақстан Республикасының Әлеуметтік Кодексіне сәйкес медициналық әлеуметтік, кәсіптік оңалтудың орындалуын ұйымдастыру; </w:t>
      </w:r>
    </w:p>
    <w:p>
      <w:pPr>
        <w:spacing w:after="0"/>
        <w:ind w:left="0"/>
        <w:jc w:val="both"/>
      </w:pPr>
      <w:r>
        <w:rPr>
          <w:rFonts w:ascii="Times New Roman"/>
          <w:b w:val="false"/>
          <w:i w:val="false"/>
          <w:color w:val="000000"/>
          <w:sz w:val="28"/>
        </w:rPr>
        <w:t xml:space="preserve">
      24) мүгедектігі бар адамдарды және мүгедектігі бар балаларды жеке бағдарламаға сәйкес санаторийлік-курорттық емдеуді қамтамасыз ету; </w:t>
      </w:r>
    </w:p>
    <w:p>
      <w:pPr>
        <w:spacing w:after="0"/>
        <w:ind w:left="0"/>
        <w:jc w:val="both"/>
      </w:pPr>
      <w:r>
        <w:rPr>
          <w:rFonts w:ascii="Times New Roman"/>
          <w:b w:val="false"/>
          <w:i w:val="false"/>
          <w:color w:val="000000"/>
          <w:sz w:val="28"/>
        </w:rPr>
        <w:t xml:space="preserve">
      25)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p>
      <w:pPr>
        <w:spacing w:after="0"/>
        <w:ind w:left="0"/>
        <w:jc w:val="both"/>
      </w:pPr>
      <w:r>
        <w:rPr>
          <w:rFonts w:ascii="Times New Roman"/>
          <w:b w:val="false"/>
          <w:i w:val="false"/>
          <w:color w:val="000000"/>
          <w:sz w:val="28"/>
        </w:rPr>
        <w:t xml:space="preserve">
      26) мүгедектігі бар адамдарға әлеуметтік көрсетілетін қызметтер порталы арқылы ұсынылатын тауарларды және (немесе) көрсетілетін қызметтерді берушілер мәлімдеген олардың сипаттамаларының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сәйкестігіне мониторинг жүргізу; </w:t>
      </w:r>
    </w:p>
    <w:p>
      <w:pPr>
        <w:spacing w:after="0"/>
        <w:ind w:left="0"/>
        <w:jc w:val="both"/>
      </w:pPr>
      <w:r>
        <w:rPr>
          <w:rFonts w:ascii="Times New Roman"/>
          <w:b w:val="false"/>
          <w:i w:val="false"/>
          <w:color w:val="000000"/>
          <w:sz w:val="28"/>
        </w:rPr>
        <w:t xml:space="preserve">
      27) мүгедектігі бар адамдардың қоғамдық бірлестіктерімен бірлесіп, мәдени, ағарту және өзге де іс-шараларын ұйымдастыру; </w:t>
      </w:r>
    </w:p>
    <w:p>
      <w:pPr>
        <w:spacing w:after="0"/>
        <w:ind w:left="0"/>
        <w:jc w:val="both"/>
      </w:pPr>
      <w:r>
        <w:rPr>
          <w:rFonts w:ascii="Times New Roman"/>
          <w:b w:val="false"/>
          <w:i w:val="false"/>
          <w:color w:val="000000"/>
          <w:sz w:val="28"/>
        </w:rPr>
        <w:t xml:space="preserve">
      28) мүгедектігі бар адамдарға қайырымдылық және әлеуметтік көмек көрсетуді үйлестіру; </w:t>
      </w:r>
    </w:p>
    <w:p>
      <w:pPr>
        <w:spacing w:after="0"/>
        <w:ind w:left="0"/>
        <w:jc w:val="both"/>
      </w:pPr>
      <w:r>
        <w:rPr>
          <w:rFonts w:ascii="Times New Roman"/>
          <w:b w:val="false"/>
          <w:i w:val="false"/>
          <w:color w:val="000000"/>
          <w:sz w:val="28"/>
        </w:rPr>
        <w:t xml:space="preserve">
      29) мүгедектігі бар адамдарды әлеуметтік қорғау саласындағы өңірлік үйлестіру кеңесінің қызметін қамтамасыз ету; </w:t>
      </w:r>
    </w:p>
    <w:p>
      <w:pPr>
        <w:spacing w:after="0"/>
        <w:ind w:left="0"/>
        <w:jc w:val="both"/>
      </w:pPr>
      <w:r>
        <w:rPr>
          <w:rFonts w:ascii="Times New Roman"/>
          <w:b w:val="false"/>
          <w:i w:val="false"/>
          <w:color w:val="000000"/>
          <w:sz w:val="28"/>
        </w:rPr>
        <w:t xml:space="preserve">
      30) өмірде қиын жағдайға тап болған адамдарды (отбасыларды) мемлекеттік органдардың құзыреті шегінде жан-жақты қолдаумен қамту жөніндегі жұмысты уәкілетті мемлекеттік орган айқындайтын тәртіппен үйлестіру; </w:t>
      </w:r>
    </w:p>
    <w:p>
      <w:pPr>
        <w:spacing w:after="0"/>
        <w:ind w:left="0"/>
        <w:jc w:val="both"/>
      </w:pPr>
      <w:r>
        <w:rPr>
          <w:rFonts w:ascii="Times New Roman"/>
          <w:b w:val="false"/>
          <w:i w:val="false"/>
          <w:color w:val="000000"/>
          <w:sz w:val="28"/>
        </w:rPr>
        <w:t xml:space="preserve">
      31) тоқсан сайын халыққа бұқаралық ақпарат құралдарында атаулы әлеуметтік көмектің мөлшерін айқындау үшін өлшемшарт ретінде белгіленетін кедейшілік шегі туралы хабарлау; </w:t>
      </w:r>
    </w:p>
    <w:p>
      <w:pPr>
        <w:spacing w:after="0"/>
        <w:ind w:left="0"/>
        <w:jc w:val="both"/>
      </w:pPr>
      <w:r>
        <w:rPr>
          <w:rFonts w:ascii="Times New Roman"/>
          <w:b w:val="false"/>
          <w:i w:val="false"/>
          <w:color w:val="000000"/>
          <w:sz w:val="28"/>
        </w:rPr>
        <w:t xml:space="preserve">
      32) облыста белгіленген кедейлік шегінен төмен жеке адамдарға (отбасыларға) мемлекеттік атаулы әлеуметтік көмек көрсету бойынша жұмыстарды үйлестіру; </w:t>
      </w:r>
    </w:p>
    <w:p>
      <w:pPr>
        <w:spacing w:after="0"/>
        <w:ind w:left="0"/>
        <w:jc w:val="both"/>
      </w:pPr>
      <w:r>
        <w:rPr>
          <w:rFonts w:ascii="Times New Roman"/>
          <w:b w:val="false"/>
          <w:i w:val="false"/>
          <w:color w:val="000000"/>
          <w:sz w:val="28"/>
        </w:rPr>
        <w:t xml:space="preserve">
      33) Қазақстан Республикасының Үкіметі бекітетін облыстардағы, республикалық маңызы бар қалалардағы және астанадағы көші-қон процестерін реттеудің үлгілік қағидаларына сәйкес көші-қон процестерін реттеу қағидаларын әзірлеу және облыстық мәслихатқа бекітуге ұсыну үшін облыс әкімдігіне жолдау; </w:t>
      </w:r>
    </w:p>
    <w:p>
      <w:pPr>
        <w:spacing w:after="0"/>
        <w:ind w:left="0"/>
        <w:jc w:val="both"/>
      </w:pPr>
      <w:r>
        <w:rPr>
          <w:rFonts w:ascii="Times New Roman"/>
          <w:b w:val="false"/>
          <w:i w:val="false"/>
          <w:color w:val="000000"/>
          <w:sz w:val="28"/>
        </w:rPr>
        <w:t xml:space="preserve">
      34) халықтың әлеуметтiк жағынан дәрменсiз топтарына әлеуметтiк көмек көрсетудi үйлестiру; </w:t>
      </w:r>
    </w:p>
    <w:p>
      <w:pPr>
        <w:spacing w:after="0"/>
        <w:ind w:left="0"/>
        <w:jc w:val="both"/>
      </w:pPr>
      <w:r>
        <w:rPr>
          <w:rFonts w:ascii="Times New Roman"/>
          <w:b w:val="false"/>
          <w:i w:val="false"/>
          <w:color w:val="000000"/>
          <w:sz w:val="28"/>
        </w:rPr>
        <w:t xml:space="preserve">
      35) қылмыстық жазаларды және қылмыстық-құқықтық ықпал етудің өзге де шараларын орындайтын мекемелер мен органдардың қызметіне жәрдемдесу, сондай-ақ қылмыстық жазаларын өтеген адамдарға әлеуметтік және өзге де көмекті ұйымдастыру жөніндегі консультативтік-кеңесші органдар құру туралы облыс әкімдігіне ұсыныс енгізу; </w:t>
      </w:r>
    </w:p>
    <w:p>
      <w:pPr>
        <w:spacing w:after="0"/>
        <w:ind w:left="0"/>
        <w:jc w:val="both"/>
      </w:pPr>
      <w:r>
        <w:rPr>
          <w:rFonts w:ascii="Times New Roman"/>
          <w:b w:val="false"/>
          <w:i w:val="false"/>
          <w:color w:val="000000"/>
          <w:sz w:val="28"/>
        </w:rPr>
        <w:t xml:space="preserve">
      36) өз құзыреті шегінде халықты жұмыспен қамтуға жәрдемдесуді қамтамасыз ететін іс-шараларды өткізу арқылы халықты жұмыспен қамту саласындағы мемлекеттік саясаттың іске асырылуын, сондай-ақ бюджет есебінен қаржыландырылатын жұмыспен қамтуға жәрдемдесудің басқа да шараларының жүзеге асырылуын қамтамасыз ету; </w:t>
      </w:r>
    </w:p>
    <w:p>
      <w:pPr>
        <w:spacing w:after="0"/>
        <w:ind w:left="0"/>
        <w:jc w:val="both"/>
      </w:pPr>
      <w:r>
        <w:rPr>
          <w:rFonts w:ascii="Times New Roman"/>
          <w:b w:val="false"/>
          <w:i w:val="false"/>
          <w:color w:val="000000"/>
          <w:sz w:val="28"/>
        </w:rPr>
        <w:t xml:space="preserve">
      37) пробация қызметінің есебінде тұрған адамдар, сондай-ақ қылмыстық-атқару жүйесінің мекемелерінен босатылған адамдар үшін жұмыс орындарының квоталарын белгілеу туралы облыс әкімдігіне ұсыныс енгізу; </w:t>
      </w:r>
    </w:p>
    <w:p>
      <w:pPr>
        <w:spacing w:after="0"/>
        <w:ind w:left="0"/>
        <w:jc w:val="both"/>
      </w:pPr>
      <w:r>
        <w:rPr>
          <w:rFonts w:ascii="Times New Roman"/>
          <w:b w:val="false"/>
          <w:i w:val="false"/>
          <w:color w:val="000000"/>
          <w:sz w:val="28"/>
        </w:rPr>
        <w:t xml:space="preserve">
      38)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үйлестіру; </w:t>
      </w:r>
    </w:p>
    <w:p>
      <w:pPr>
        <w:spacing w:after="0"/>
        <w:ind w:left="0"/>
        <w:jc w:val="both"/>
      </w:pPr>
      <w:r>
        <w:rPr>
          <w:rFonts w:ascii="Times New Roman"/>
          <w:b w:val="false"/>
          <w:i w:val="false"/>
          <w:color w:val="000000"/>
          <w:sz w:val="28"/>
        </w:rPr>
        <w:t xml:space="preserve">
      39) Қазақстан Республикасының арнаулы әлеуметтік қызметтер көрсету туралы заңнамасына сәйкес қылмыстық-атқару жүйесінің мекемелерінен босатылған, пробация қызметінің есебінде тұрған адамдарға, өмірлік қиын жағдайда деп танылған адамдарға арнаулы әлеуметтік қызметтер көрсетуді қамтамасыз ету; </w:t>
      </w:r>
    </w:p>
    <w:p>
      <w:pPr>
        <w:spacing w:after="0"/>
        <w:ind w:left="0"/>
        <w:jc w:val="both"/>
      </w:pPr>
      <w:r>
        <w:rPr>
          <w:rFonts w:ascii="Times New Roman"/>
          <w:b w:val="false"/>
          <w:i w:val="false"/>
          <w:color w:val="000000"/>
          <w:sz w:val="28"/>
        </w:rPr>
        <w:t xml:space="preserve">
      40) өмірде қиын жағдайға ұшыраған адамдарды (отбасыларды) әлеуметтік-экономикалық қолдау бойынша үкіметтік емес ұйымдармен, жеке және заңды тұлғалармен ынтымақтастықты қамтамасыз ету; </w:t>
      </w:r>
    </w:p>
    <w:p>
      <w:pPr>
        <w:spacing w:after="0"/>
        <w:ind w:left="0"/>
        <w:jc w:val="both"/>
      </w:pPr>
      <w:r>
        <w:rPr>
          <w:rFonts w:ascii="Times New Roman"/>
          <w:b w:val="false"/>
          <w:i w:val="false"/>
          <w:color w:val="000000"/>
          <w:sz w:val="28"/>
        </w:rPr>
        <w:t xml:space="preserve">
      41) өмірде қиын жағдайға ұшыраған адамдарды (отбасыларды) анықтау және оларға қолдау көрсетуді ұйымдастыру, халықты жұмыспен қамтуды қамтамасыз ету бойынша шараларды ұйымдастыру; </w:t>
      </w:r>
    </w:p>
    <w:p>
      <w:pPr>
        <w:spacing w:after="0"/>
        <w:ind w:left="0"/>
        <w:jc w:val="both"/>
      </w:pPr>
      <w:r>
        <w:rPr>
          <w:rFonts w:ascii="Times New Roman"/>
          <w:b w:val="false"/>
          <w:i w:val="false"/>
          <w:color w:val="000000"/>
          <w:sz w:val="28"/>
        </w:rPr>
        <w:t xml:space="preserve">
      42) Қазақстан Республикасының заңнамасына сәйкес, өмірде қиын жағдайға ұшыраған адамдарды (отбасыларды) әлеуметтік-экономикалық қолдау және өзге де көмек жөніндегі аумақтық бағдарламалар мен іс-шаралар жоспарларын әзірлейді және бекіту; </w:t>
      </w:r>
    </w:p>
    <w:p>
      <w:pPr>
        <w:spacing w:after="0"/>
        <w:ind w:left="0"/>
        <w:jc w:val="both"/>
      </w:pPr>
      <w:r>
        <w:rPr>
          <w:rFonts w:ascii="Times New Roman"/>
          <w:b w:val="false"/>
          <w:i w:val="false"/>
          <w:color w:val="000000"/>
          <w:sz w:val="28"/>
        </w:rPr>
        <w:t xml:space="preserve">
      43) өмірде қиын жағдайға ұшыраған адамдарды (отбасыларды) ерте анықтау және оларға қолдау көрсетуді ұйымдастыру тиімділігінің индикаторларын әзірлейді және бекіту; </w:t>
      </w:r>
    </w:p>
    <w:p>
      <w:pPr>
        <w:spacing w:after="0"/>
        <w:ind w:left="0"/>
        <w:jc w:val="both"/>
      </w:pPr>
      <w:r>
        <w:rPr>
          <w:rFonts w:ascii="Times New Roman"/>
          <w:b w:val="false"/>
          <w:i w:val="false"/>
          <w:color w:val="000000"/>
          <w:sz w:val="28"/>
        </w:rPr>
        <w:t xml:space="preserve">
      44) Қазақстан Республикасының заңнамасына сәйкес, өмірде қиын жағдайға ұшыраған адамдарға (отбасыларға) жан-жақты қолдау көрсетудің негізгі бағыттарын әзірлеу мен іске асыруға қатысу; </w:t>
      </w:r>
    </w:p>
    <w:p>
      <w:pPr>
        <w:spacing w:after="0"/>
        <w:ind w:left="0"/>
        <w:jc w:val="both"/>
      </w:pPr>
      <w:r>
        <w:rPr>
          <w:rFonts w:ascii="Times New Roman"/>
          <w:b w:val="false"/>
          <w:i w:val="false"/>
          <w:color w:val="000000"/>
          <w:sz w:val="28"/>
        </w:rPr>
        <w:t xml:space="preserve">
      45) аудандарда және қалалардағы аудандарда халықты әлеуметтік қорғау және жұмыспен қамту мәселелері жөніндегі жергілікті атқарушы органдардың жанынан отбасын қолдау орталықтарын құру бойынша облыс әкімдігіне ұсыныс енгізу және (немесе) олардың қызметін ұйымдастыру; </w:t>
      </w:r>
    </w:p>
    <w:p>
      <w:pPr>
        <w:spacing w:after="0"/>
        <w:ind w:left="0"/>
        <w:jc w:val="both"/>
      </w:pPr>
      <w:r>
        <w:rPr>
          <w:rFonts w:ascii="Times New Roman"/>
          <w:b w:val="false"/>
          <w:i w:val="false"/>
          <w:color w:val="000000"/>
          <w:sz w:val="28"/>
        </w:rPr>
        <w:t xml:space="preserve">
      46) өмірде қиын жағдайға ұшыраған адамдарды (отбасыларды) ерте анықтау және оларға қолдау көрсетуді ұйымдастыру жөніндегі субъектілер (білім беру, денсаулық сақтау, ішкі істер органдары) қатысқан кезде оларды ерте анықтау мен қолдау көрсетуді ұйымдастыру жөніндегі мобильді топтарды құрады және (немесе) ұйымдастыруды үйлестіру; </w:t>
      </w:r>
    </w:p>
    <w:p>
      <w:pPr>
        <w:spacing w:after="0"/>
        <w:ind w:left="0"/>
        <w:jc w:val="both"/>
      </w:pPr>
      <w:r>
        <w:rPr>
          <w:rFonts w:ascii="Times New Roman"/>
          <w:b w:val="false"/>
          <w:i w:val="false"/>
          <w:color w:val="000000"/>
          <w:sz w:val="28"/>
        </w:rPr>
        <w:t xml:space="preserve">
      47) өмірде қиын жағдайға ұшыраған адамдарды (отбасыларды) анықтайды және есепке алуды жүргізеді, олардың статистикалық деректерін жинауды жүзеге асырады, себептерін талдауды, жүйелі мониторингтеуді жүргізу; </w:t>
      </w:r>
    </w:p>
    <w:p>
      <w:pPr>
        <w:spacing w:after="0"/>
        <w:ind w:left="0"/>
        <w:jc w:val="both"/>
      </w:pPr>
      <w:r>
        <w:rPr>
          <w:rFonts w:ascii="Times New Roman"/>
          <w:b w:val="false"/>
          <w:i w:val="false"/>
          <w:color w:val="000000"/>
          <w:sz w:val="28"/>
        </w:rPr>
        <w:t>
      48) халықтың көшi-қоны мәселелерi жөнiндегi уәкiлеттi органға шетелдiк жұмыс күшiн тартуға арналған квотаны қалыптастыру жөнiнде ұсыныстар енгiзу;</w:t>
      </w:r>
    </w:p>
    <w:p>
      <w:pPr>
        <w:spacing w:after="0"/>
        <w:ind w:left="0"/>
        <w:jc w:val="both"/>
      </w:pPr>
      <w:r>
        <w:rPr>
          <w:rFonts w:ascii="Times New Roman"/>
          <w:b w:val="false"/>
          <w:i w:val="false"/>
          <w:color w:val="000000"/>
          <w:sz w:val="28"/>
        </w:rPr>
        <w:t xml:space="preserve">
      49) ұлттық қауіпсіздік органдарын хабардар ете отырып, еңбекші көшіп-қонушыларды есепке алуды және тiркеудi жүзеге асыру; </w:t>
      </w:r>
    </w:p>
    <w:p>
      <w:pPr>
        <w:spacing w:after="0"/>
        <w:ind w:left="0"/>
        <w:jc w:val="both"/>
      </w:pPr>
      <w:r>
        <w:rPr>
          <w:rFonts w:ascii="Times New Roman"/>
          <w:b w:val="false"/>
          <w:i w:val="false"/>
          <w:color w:val="000000"/>
          <w:sz w:val="28"/>
        </w:rPr>
        <w:t xml:space="preserve">
      50) этникалық қазақтардан қандас мәртебесін беруге немесе ұзартуға өтінішті қажетті құжаттарымен қоса қабылдау; </w:t>
      </w:r>
    </w:p>
    <w:p>
      <w:pPr>
        <w:spacing w:after="0"/>
        <w:ind w:left="0"/>
        <w:jc w:val="both"/>
      </w:pPr>
      <w:r>
        <w:rPr>
          <w:rFonts w:ascii="Times New Roman"/>
          <w:b w:val="false"/>
          <w:i w:val="false"/>
          <w:color w:val="000000"/>
          <w:sz w:val="28"/>
        </w:rPr>
        <w:t xml:space="preserve">
      51) этникалық қазақтардан қандастарды қабылдаудың өңірлік квотасына енгізуге өтінішін қажетті құжаттарымен қоса қабылдау; </w:t>
      </w:r>
    </w:p>
    <w:p>
      <w:pPr>
        <w:spacing w:after="0"/>
        <w:ind w:left="0"/>
        <w:jc w:val="both"/>
      </w:pPr>
      <w:r>
        <w:rPr>
          <w:rFonts w:ascii="Times New Roman"/>
          <w:b w:val="false"/>
          <w:i w:val="false"/>
          <w:color w:val="000000"/>
          <w:sz w:val="28"/>
        </w:rPr>
        <w:t>
      52) қандас мәртебесін беру немесе ұзарту туралы шешім қабылдау;</w:t>
      </w:r>
    </w:p>
    <w:p>
      <w:pPr>
        <w:spacing w:after="0"/>
        <w:ind w:left="0"/>
        <w:jc w:val="both"/>
      </w:pPr>
      <w:r>
        <w:rPr>
          <w:rFonts w:ascii="Times New Roman"/>
          <w:b w:val="false"/>
          <w:i w:val="false"/>
          <w:color w:val="000000"/>
          <w:sz w:val="28"/>
        </w:rPr>
        <w:t xml:space="preserve">
      53) қандастарды қабылдаудың өңірлік квотасына енгізу туралы шешім қабылдау; </w:t>
      </w:r>
    </w:p>
    <w:p>
      <w:pPr>
        <w:spacing w:after="0"/>
        <w:ind w:left="0"/>
        <w:jc w:val="both"/>
      </w:pPr>
      <w:r>
        <w:rPr>
          <w:rFonts w:ascii="Times New Roman"/>
          <w:b w:val="false"/>
          <w:i w:val="false"/>
          <w:color w:val="000000"/>
          <w:sz w:val="28"/>
        </w:rPr>
        <w:t xml:space="preserve">
      54) қоныс аударушыларды қабылдаудың өңірлік квотасына енгізу туралы шешім қабылдау; </w:t>
      </w:r>
    </w:p>
    <w:p>
      <w:pPr>
        <w:spacing w:after="0"/>
        <w:ind w:left="0"/>
        <w:jc w:val="both"/>
      </w:pPr>
      <w:r>
        <w:rPr>
          <w:rFonts w:ascii="Times New Roman"/>
          <w:b w:val="false"/>
          <w:i w:val="false"/>
          <w:color w:val="000000"/>
          <w:sz w:val="28"/>
        </w:rPr>
        <w:t xml:space="preserve">
      55) қандастарды қабылдау жөніндегі комиссияны құру және оның қызметін ұйымдастыру; </w:t>
      </w:r>
    </w:p>
    <w:p>
      <w:pPr>
        <w:spacing w:after="0"/>
        <w:ind w:left="0"/>
        <w:jc w:val="both"/>
      </w:pPr>
      <w:r>
        <w:rPr>
          <w:rFonts w:ascii="Times New Roman"/>
          <w:b w:val="false"/>
          <w:i w:val="false"/>
          <w:color w:val="000000"/>
          <w:sz w:val="28"/>
        </w:rPr>
        <w:t xml:space="preserve">
      56) қандастар мен олардың отбасы мүшелеріне бейімдеу және ықпалдастыру қызметтерін көрсету; </w:t>
      </w:r>
    </w:p>
    <w:p>
      <w:pPr>
        <w:spacing w:after="0"/>
        <w:ind w:left="0"/>
        <w:jc w:val="both"/>
      </w:pPr>
      <w:r>
        <w:rPr>
          <w:rFonts w:ascii="Times New Roman"/>
          <w:b w:val="false"/>
          <w:i w:val="false"/>
          <w:color w:val="000000"/>
          <w:sz w:val="28"/>
        </w:rPr>
        <w:t xml:space="preserve">
      57) "Ата жолы" картасын беру туралы шешім қабылдау; </w:t>
      </w:r>
    </w:p>
    <w:p>
      <w:pPr>
        <w:spacing w:after="0"/>
        <w:ind w:left="0"/>
        <w:jc w:val="both"/>
      </w:pPr>
      <w:r>
        <w:rPr>
          <w:rFonts w:ascii="Times New Roman"/>
          <w:b w:val="false"/>
          <w:i w:val="false"/>
          <w:color w:val="000000"/>
          <w:sz w:val="28"/>
        </w:rPr>
        <w:t xml:space="preserve">
      58)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 туралы шешім қабылдау; </w:t>
      </w:r>
    </w:p>
    <w:p>
      <w:pPr>
        <w:spacing w:after="0"/>
        <w:ind w:left="0"/>
        <w:jc w:val="both"/>
      </w:pPr>
      <w:r>
        <w:rPr>
          <w:rFonts w:ascii="Times New Roman"/>
          <w:b w:val="false"/>
          <w:i w:val="false"/>
          <w:color w:val="000000"/>
          <w:sz w:val="28"/>
        </w:rPr>
        <w:t xml:space="preserve">
      59)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 жөніндегі мәселелерді қарау үшін комиссия құру; </w:t>
      </w:r>
    </w:p>
    <w:p>
      <w:pPr>
        <w:spacing w:after="0"/>
        <w:ind w:left="0"/>
        <w:jc w:val="both"/>
      </w:pPr>
      <w:r>
        <w:rPr>
          <w:rFonts w:ascii="Times New Roman"/>
          <w:b w:val="false"/>
          <w:i w:val="false"/>
          <w:color w:val="000000"/>
          <w:sz w:val="28"/>
        </w:rPr>
        <w:t xml:space="preserve">
      60) қандас куәлігін беру; </w:t>
      </w:r>
    </w:p>
    <w:p>
      <w:pPr>
        <w:spacing w:after="0"/>
        <w:ind w:left="0"/>
        <w:jc w:val="both"/>
      </w:pPr>
      <w:r>
        <w:rPr>
          <w:rFonts w:ascii="Times New Roman"/>
          <w:b w:val="false"/>
          <w:i w:val="false"/>
          <w:color w:val="000000"/>
          <w:sz w:val="28"/>
        </w:rPr>
        <w:t xml:space="preserve">
      61) қандастарды бейімдеу және интеграциялау орталықтарын, уақытша орналастыру орталықтарын құру туралы облыс әкімдігіне ұсыныс енгізу және олардың қызметін ұйымдастыру; </w:t>
      </w:r>
    </w:p>
    <w:p>
      <w:pPr>
        <w:spacing w:after="0"/>
        <w:ind w:left="0"/>
        <w:jc w:val="both"/>
      </w:pPr>
      <w:r>
        <w:rPr>
          <w:rFonts w:ascii="Times New Roman"/>
          <w:b w:val="false"/>
          <w:i w:val="false"/>
          <w:color w:val="000000"/>
          <w:sz w:val="28"/>
        </w:rPr>
        <w:t xml:space="preserve">
      62) халықтың көшi-қоны мәселелерi жөнiндегi уәкілетті орган бөлген квота шегiнде, облыста және (немесе) басқа да әкiмшiлiк-аумақтық бірліктер шегінде не квотадан тыс корпоративішілік ауыстыру шеңберінде еңбек қызметiн жүзеге асыру үшiн жұмыс берушiлерге шетелдiк жұмыс күшiн тартуға арналған рұқсаттарды беру немесе ұзарту, сондай-ақ көрсетiлген рұқсаттарды тоқтата тұру және кері қайтарып алу; </w:t>
      </w:r>
    </w:p>
    <w:p>
      <w:pPr>
        <w:spacing w:after="0"/>
        <w:ind w:left="0"/>
        <w:jc w:val="both"/>
      </w:pPr>
      <w:r>
        <w:rPr>
          <w:rFonts w:ascii="Times New Roman"/>
          <w:b w:val="false"/>
          <w:i w:val="false"/>
          <w:color w:val="000000"/>
          <w:sz w:val="28"/>
        </w:rPr>
        <w:t xml:space="preserve">
      63) шетелдік жұмыскерлерге өз бетінше жұмысқа орналасу үшін біліктілік сәйкестігі туралы анықтама беру; </w:t>
      </w:r>
    </w:p>
    <w:p>
      <w:pPr>
        <w:spacing w:after="0"/>
        <w:ind w:left="0"/>
        <w:jc w:val="both"/>
      </w:pPr>
      <w:r>
        <w:rPr>
          <w:rFonts w:ascii="Times New Roman"/>
          <w:b w:val="false"/>
          <w:i w:val="false"/>
          <w:color w:val="000000"/>
          <w:sz w:val="28"/>
        </w:rPr>
        <w:t xml:space="preserve">
      64) ұлттық қауіпсіздік органдарын хабардар ете отырып, бизнес-көшiп келушiлердің уақытша тұруға арналған рұқсаттарының қолданылу мерзiмiн ұзартуға немесе қысқартуға өтінішхат беру; </w:t>
      </w:r>
    </w:p>
    <w:p>
      <w:pPr>
        <w:spacing w:after="0"/>
        <w:ind w:left="0"/>
        <w:jc w:val="both"/>
      </w:pPr>
      <w:r>
        <w:rPr>
          <w:rFonts w:ascii="Times New Roman"/>
          <w:b w:val="false"/>
          <w:i w:val="false"/>
          <w:color w:val="000000"/>
          <w:sz w:val="28"/>
        </w:rPr>
        <w:t xml:space="preserve">
      65)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халықтың көші-қоны мәселелері жөніндегі уәкілетті орган айқындайтын тәртіппен қарау және куәландыру; </w:t>
      </w:r>
    </w:p>
    <w:p>
      <w:pPr>
        <w:spacing w:after="0"/>
        <w:ind w:left="0"/>
        <w:jc w:val="both"/>
      </w:pPr>
      <w:r>
        <w:rPr>
          <w:rFonts w:ascii="Times New Roman"/>
          <w:b w:val="false"/>
          <w:i w:val="false"/>
          <w:color w:val="000000"/>
          <w:sz w:val="28"/>
        </w:rPr>
        <w:t xml:space="preserve">
      66) Бизнестің әлеуметтік жауапкершілігі жөніндегі "Парыз" конкурсына қатысатын тұлғалардың құжаттарын облыстық деңгейде қаралуын және республикалық комиссияға ұсынылуын қамтамасыз ету; </w:t>
      </w:r>
    </w:p>
    <w:p>
      <w:pPr>
        <w:spacing w:after="0"/>
        <w:ind w:left="0"/>
        <w:jc w:val="both"/>
      </w:pPr>
      <w:r>
        <w:rPr>
          <w:rFonts w:ascii="Times New Roman"/>
          <w:b w:val="false"/>
          <w:i w:val="false"/>
          <w:color w:val="000000"/>
          <w:sz w:val="28"/>
        </w:rPr>
        <w:t xml:space="preserve">
      67) әлеуметтік әріптестік, еңбек қатынастарын реттеу, үш жақты комиссияның жұмысын үйлестіру, оның Келісімдерін түзу, тіркеу жұмыстарын ұйымдастыру; </w:t>
      </w:r>
    </w:p>
    <w:p>
      <w:pPr>
        <w:spacing w:after="0"/>
        <w:ind w:left="0"/>
        <w:jc w:val="both"/>
      </w:pPr>
      <w:r>
        <w:rPr>
          <w:rFonts w:ascii="Times New Roman"/>
          <w:b w:val="false"/>
          <w:i w:val="false"/>
          <w:color w:val="000000"/>
          <w:sz w:val="28"/>
        </w:rPr>
        <w:t xml:space="preserve">
      68) "Еңбек күніне" арналған іс-шараның өткізілуін ұйымдастыру; </w:t>
      </w:r>
    </w:p>
    <w:p>
      <w:pPr>
        <w:spacing w:after="0"/>
        <w:ind w:left="0"/>
        <w:jc w:val="both"/>
      </w:pPr>
      <w:r>
        <w:rPr>
          <w:rFonts w:ascii="Times New Roman"/>
          <w:b w:val="false"/>
          <w:i w:val="false"/>
          <w:color w:val="000000"/>
          <w:sz w:val="28"/>
        </w:rPr>
        <w:t xml:space="preserve">
      69) қайырымдылық жасаушылар, қайырымдылық ұйымдары қайырымдылық көмек көрсету туралы ұсыныстармен жүгінген кезде облыс шегінде олардың қызметін үйлестіру; </w:t>
      </w:r>
    </w:p>
    <w:p>
      <w:pPr>
        <w:spacing w:after="0"/>
        <w:ind w:left="0"/>
        <w:jc w:val="both"/>
      </w:pPr>
      <w:r>
        <w:rPr>
          <w:rFonts w:ascii="Times New Roman"/>
          <w:b w:val="false"/>
          <w:i w:val="false"/>
          <w:color w:val="000000"/>
          <w:sz w:val="28"/>
        </w:rPr>
        <w:t xml:space="preserve">
      70) аз қамтылған отбасыларға (азаматтарға) тұрғын үй көмегін көрсету бойынша жұмыстарды үйлестіру; </w:t>
      </w:r>
    </w:p>
    <w:p>
      <w:pPr>
        <w:spacing w:after="0"/>
        <w:ind w:left="0"/>
        <w:jc w:val="both"/>
      </w:pPr>
      <w:r>
        <w:rPr>
          <w:rFonts w:ascii="Times New Roman"/>
          <w:b w:val="false"/>
          <w:i w:val="false"/>
          <w:color w:val="000000"/>
          <w:sz w:val="28"/>
        </w:rPr>
        <w:t xml:space="preserve">
      71) мұқтаж азаматтардың жекелеген санаттарына өмірлік қиын жағдай туындаған жағдайда, сондай-ақ атаулы күндер мен мереке күндеріне ақшалай немесе заттай нысанда әлеуметтік қолдау көрсету бойынша жұмыстарды үйлестіру; </w:t>
      </w:r>
    </w:p>
    <w:p>
      <w:pPr>
        <w:spacing w:after="0"/>
        <w:ind w:left="0"/>
        <w:jc w:val="both"/>
      </w:pPr>
      <w:r>
        <w:rPr>
          <w:rFonts w:ascii="Times New Roman"/>
          <w:b w:val="false"/>
          <w:i w:val="false"/>
          <w:color w:val="000000"/>
          <w:sz w:val="28"/>
        </w:rPr>
        <w:t>
      72) басқа мемлекеттердiң аумағындағы ұрыс қимылдарының ардагерлеріне, сондай-ақ жеңiлдiктер бойынша Ұлы Отан соғысының ардагерлеріне теңестiрiлген ардагерлерге өз құзыреті шегінде ақшалай немесе заттай түрдегі әлеуметтік көмек көрсету жұмыстарын үйлестіру;</w:t>
      </w:r>
    </w:p>
    <w:p>
      <w:pPr>
        <w:spacing w:after="0"/>
        <w:ind w:left="0"/>
        <w:jc w:val="both"/>
      </w:pPr>
      <w:r>
        <w:rPr>
          <w:rFonts w:ascii="Times New Roman"/>
          <w:b w:val="false"/>
          <w:i w:val="false"/>
          <w:color w:val="000000"/>
          <w:sz w:val="28"/>
        </w:rPr>
        <w:t>
      73) зейнет жасындағы азаматтарға, көп балалы аналарға әлеуметтік қолдау шараларын көрсету, мүгедектігі бар адамдарға кәсіптік даярлау жұмыстарын үйлестіру;</w:t>
      </w:r>
    </w:p>
    <w:p>
      <w:pPr>
        <w:spacing w:after="0"/>
        <w:ind w:left="0"/>
        <w:jc w:val="both"/>
      </w:pPr>
      <w:r>
        <w:rPr>
          <w:rFonts w:ascii="Times New Roman"/>
          <w:b w:val="false"/>
          <w:i w:val="false"/>
          <w:color w:val="000000"/>
          <w:sz w:val="28"/>
        </w:rPr>
        <w:t>
      74) жалғызбасты қарт азаматтарды, мүгедектігі бар адамдар мен мүгедектігі бар балаларды, Семей ядролық сынақ полигонындағы ядролық сынақтардың салдарынан зардап шеккен азаматтарды, жаппай саяси қуғын-сүргіндер құрбандарын және басқа да әлеуметтік осал санаттарды әлеуметтік қорғау жөніндегі жұмыстарды үйлестіру;</w:t>
      </w:r>
    </w:p>
    <w:p>
      <w:pPr>
        <w:spacing w:after="0"/>
        <w:ind w:left="0"/>
        <w:jc w:val="both"/>
      </w:pPr>
      <w:r>
        <w:rPr>
          <w:rFonts w:ascii="Times New Roman"/>
          <w:b w:val="false"/>
          <w:i w:val="false"/>
          <w:color w:val="000000"/>
          <w:sz w:val="28"/>
        </w:rPr>
        <w:t>
      75) Басқарманың құзыретіне жататын мәселелер бойынша ақпараттық-түсіндіру жұмыстарын, семинарлар, дөңгелек үстелдер өткізу;</w:t>
      </w:r>
    </w:p>
    <w:p>
      <w:pPr>
        <w:spacing w:after="0"/>
        <w:ind w:left="0"/>
        <w:jc w:val="both"/>
      </w:pPr>
      <w:r>
        <w:rPr>
          <w:rFonts w:ascii="Times New Roman"/>
          <w:b w:val="false"/>
          <w:i w:val="false"/>
          <w:color w:val="000000"/>
          <w:sz w:val="28"/>
        </w:rPr>
        <w:t>
      76) Басқарманың құзыретіне кіретін мәселелер бойынша мемлекеттік статистикалық есептілікті және мониторингті жүзеге асыру;</w:t>
      </w:r>
    </w:p>
    <w:p>
      <w:pPr>
        <w:spacing w:after="0"/>
        <w:ind w:left="0"/>
        <w:jc w:val="both"/>
      </w:pPr>
      <w:r>
        <w:rPr>
          <w:rFonts w:ascii="Times New Roman"/>
          <w:b w:val="false"/>
          <w:i w:val="false"/>
          <w:color w:val="000000"/>
          <w:sz w:val="28"/>
        </w:rPr>
        <w:t>
      77) уәкiлеттi және тиiстi органдарға әлеуметтiк қорғау, әлеуметтiк қолдау, халықты жұмыспен қамту және басқарманың құзыретiне жататын басқа да мәселелер бойынша есептер және ақпараттар ұсыну;</w:t>
      </w:r>
    </w:p>
    <w:p>
      <w:pPr>
        <w:spacing w:after="0"/>
        <w:ind w:left="0"/>
        <w:jc w:val="both"/>
      </w:pPr>
      <w:r>
        <w:rPr>
          <w:rFonts w:ascii="Times New Roman"/>
          <w:b w:val="false"/>
          <w:i w:val="false"/>
          <w:color w:val="000000"/>
          <w:sz w:val="28"/>
        </w:rPr>
        <w:t xml:space="preserve">
      78) мемлекеттік әріптес пен жекеше әріптестің тиімді өзара іс-қимылы үшін жағдайлар жасау; </w:t>
      </w:r>
    </w:p>
    <w:p>
      <w:pPr>
        <w:spacing w:after="0"/>
        <w:ind w:left="0"/>
        <w:jc w:val="both"/>
      </w:pPr>
      <w:r>
        <w:rPr>
          <w:rFonts w:ascii="Times New Roman"/>
          <w:b w:val="false"/>
          <w:i w:val="false"/>
          <w:color w:val="000000"/>
          <w:sz w:val="28"/>
        </w:rPr>
        <w:t>
      79)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80) Қазақстан Республикасының заңнамасында көзделген өзге де өкілеттіктерді жүзеге асыру.</w:t>
      </w:r>
    </w:p>
    <w:p>
      <w:pPr>
        <w:spacing w:after="0"/>
        <w:ind w:left="0"/>
        <w:jc w:val="left"/>
      </w:pPr>
      <w:r>
        <w:rPr>
          <w:rFonts w:ascii="Times New Roman"/>
          <w:b/>
          <w:i w:val="false"/>
          <w:color w:val="000000"/>
        </w:rPr>
        <w:t xml:space="preserve"> 3-тарау. Басқарма басшысының мәртебесі және өкілеттіктері</w:t>
      </w:r>
    </w:p>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Басқарманың бірінші басшысының өкілеттіктері:</w:t>
      </w:r>
    </w:p>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Басқарманың қызметкерлерін, сондай-ақ Басқарманың қарамағындағы мекемелердің басшылары мен орынбасарларын жұмысқа қабылдайды және жұмыстан босатады;</w:t>
      </w:r>
    </w:p>
    <w:p>
      <w:pPr>
        <w:spacing w:after="0"/>
        <w:ind w:left="0"/>
        <w:jc w:val="both"/>
      </w:pPr>
      <w:r>
        <w:rPr>
          <w:rFonts w:ascii="Times New Roman"/>
          <w:b w:val="false"/>
          <w:i w:val="false"/>
          <w:color w:val="000000"/>
          <w:sz w:val="28"/>
        </w:rPr>
        <w:t>
      4) Басқарманың атынан сенімхатсыз әрекет етеді;</w:t>
      </w:r>
    </w:p>
    <w:p>
      <w:pPr>
        <w:spacing w:after="0"/>
        <w:ind w:left="0"/>
        <w:jc w:val="both"/>
      </w:pPr>
      <w:r>
        <w:rPr>
          <w:rFonts w:ascii="Times New Roman"/>
          <w:b w:val="false"/>
          <w:i w:val="false"/>
          <w:color w:val="000000"/>
          <w:sz w:val="28"/>
        </w:rPr>
        <w:t>
      5) барлық мемлекеттік органдар мен басқа да ұйымдарда Басқарманың мүддесін білдіреді;</w:t>
      </w:r>
    </w:p>
    <w:p>
      <w:pPr>
        <w:spacing w:after="0"/>
        <w:ind w:left="0"/>
        <w:jc w:val="both"/>
      </w:pPr>
      <w:r>
        <w:rPr>
          <w:rFonts w:ascii="Times New Roman"/>
          <w:b w:val="false"/>
          <w:i w:val="false"/>
          <w:color w:val="000000"/>
          <w:sz w:val="28"/>
        </w:rPr>
        <w:t>
      6) келісімшарттар жасасады;</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банктік шоттар ашады;</w:t>
      </w:r>
    </w:p>
    <w:p>
      <w:pPr>
        <w:spacing w:after="0"/>
        <w:ind w:left="0"/>
        <w:jc w:val="both"/>
      </w:pPr>
      <w:r>
        <w:rPr>
          <w:rFonts w:ascii="Times New Roman"/>
          <w:b w:val="false"/>
          <w:i w:val="false"/>
          <w:color w:val="000000"/>
          <w:sz w:val="28"/>
        </w:rPr>
        <w:t>
      9) 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10) 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p>
      <w:pPr>
        <w:spacing w:after="0"/>
        <w:ind w:left="0"/>
        <w:jc w:val="both"/>
      </w:pPr>
      <w:r>
        <w:rPr>
          <w:rFonts w:ascii="Times New Roman"/>
          <w:b w:val="false"/>
          <w:i w:val="false"/>
          <w:color w:val="000000"/>
          <w:sz w:val="28"/>
        </w:rPr>
        <w:t>
      11)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12) 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13) қаржылық-шаруашылық қызметіне және оған берілген мүліктің сақталуына дербес жауапты болады;</w:t>
      </w:r>
    </w:p>
    <w:p>
      <w:pPr>
        <w:spacing w:after="0"/>
        <w:ind w:left="0"/>
        <w:jc w:val="both"/>
      </w:pPr>
      <w:r>
        <w:rPr>
          <w:rFonts w:ascii="Times New Roman"/>
          <w:b w:val="false"/>
          <w:i w:val="false"/>
          <w:color w:val="000000"/>
          <w:sz w:val="28"/>
        </w:rPr>
        <w:t xml:space="preserve">
      14)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облыс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15) Басқарманың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xml:space="preserve">
      16) еңбек мобильділігі орталығының басшысын, оның орынбасарларын лауазымға тағайындау, босату және еңбек мобильділігі орталығының облыс аудан, қалаларындағы филиалдарының директорларын лауазымға тағайындалу мен босатылуына келісім беру; </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Басқармаға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24. Басқарма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Түркістан облысының жұмыспен қамтуды үйлестіру және әлеуметтік бағдарламалар басқармасының "№1 Түркістан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2) Түркістан облысының жұмыспен қамтуды үйлестіру және әлеуметтік бағдарламалар басқармасының "№2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3) Түркістан облысының жұмыспен қамтуды үйлестіру және әлеуметтік бағдарламалар басқармасының "№3 Көксәйек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4) Түркістан облысының жұмыспен қамтуды үйлестіру және әлеуметтік бағдарламалар басқармасының "№4 Тасарық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5) Түрікстан облысының жұмыспен қамтуды үйлестіру және әлеуметтік бағдарламалар басқармасының "№ 6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xml:space="preserve">
      6) Түркістан облысының жұмыспен қамтуды үйлестіру және әлеуметтік бағдарламалар басқармасының "Қамқорлық" менталды бұзушылықтарымен мүгедектігі мүгедектігі бар балаларға арналған арнаулы әлеуметтік қызметтер көрсету орталығы" коммуналдық мемлекеттік мекемесі; </w:t>
      </w:r>
    </w:p>
    <w:p>
      <w:pPr>
        <w:spacing w:after="0"/>
        <w:ind w:left="0"/>
        <w:jc w:val="both"/>
      </w:pPr>
      <w:r>
        <w:rPr>
          <w:rFonts w:ascii="Times New Roman"/>
          <w:b w:val="false"/>
          <w:i w:val="false"/>
          <w:color w:val="000000"/>
          <w:sz w:val="28"/>
        </w:rPr>
        <w:t>
      7) Түркістан облысының жұмыспен қамтуды үйлестіру және әлеуметтік бағдарламалар басқармасының "Түркістан аумақтық балалар арнаулы әлеуметтік қызметтер көрсету орталығы" коммуналдық мемлекеттік мекемесі;</w:t>
      </w:r>
    </w:p>
    <w:p>
      <w:pPr>
        <w:spacing w:after="0"/>
        <w:ind w:left="0"/>
        <w:jc w:val="both"/>
      </w:pPr>
      <w:r>
        <w:rPr>
          <w:rFonts w:ascii="Times New Roman"/>
          <w:b w:val="false"/>
          <w:i w:val="false"/>
          <w:color w:val="000000"/>
          <w:sz w:val="28"/>
        </w:rPr>
        <w:t>
      8) Түркістан облысының жұмыспен қамтуды үйлестіру және әлеуметтік бағдарламалар басқармасының "Сайрам мүгедектігі бар балаларды оңалту орталығы" коммуналдық мемлекеттік мекемесі;</w:t>
      </w:r>
    </w:p>
    <w:p>
      <w:pPr>
        <w:spacing w:after="0"/>
        <w:ind w:left="0"/>
        <w:jc w:val="both"/>
      </w:pPr>
      <w:r>
        <w:rPr>
          <w:rFonts w:ascii="Times New Roman"/>
          <w:b w:val="false"/>
          <w:i w:val="false"/>
          <w:color w:val="000000"/>
          <w:sz w:val="28"/>
        </w:rPr>
        <w:t>
      9) Түркістан облысының жұмыспен қамтуды үйлестіру және әлеуметтік бағдарламалар басқармасының "Арнаулы кәсіптік колледжі" коммуналдық мемлекеттік мекемесі;</w:t>
      </w:r>
    </w:p>
    <w:p>
      <w:pPr>
        <w:spacing w:after="0"/>
        <w:ind w:left="0"/>
        <w:jc w:val="both"/>
      </w:pPr>
      <w:r>
        <w:rPr>
          <w:rFonts w:ascii="Times New Roman"/>
          <w:b w:val="false"/>
          <w:i w:val="false"/>
          <w:color w:val="000000"/>
          <w:sz w:val="28"/>
        </w:rPr>
        <w:t>
      10) Түркістан облысының жұмыспен қамтуды үйлестіру және әлеуметтік бағдарламалар басқармасының "Ардагерлер үйі" коммуналдық мемлекеттік мекемесі;</w:t>
      </w:r>
    </w:p>
    <w:p>
      <w:pPr>
        <w:spacing w:after="0"/>
        <w:ind w:left="0"/>
        <w:jc w:val="both"/>
      </w:pPr>
      <w:r>
        <w:rPr>
          <w:rFonts w:ascii="Times New Roman"/>
          <w:b w:val="false"/>
          <w:i w:val="false"/>
          <w:color w:val="000000"/>
          <w:sz w:val="28"/>
        </w:rPr>
        <w:t>
      11) Түркістан облысының жұмыспен қамтуды үйлестіру және әлеуметтік бағдарламалар басқармасының "Мейір" ардагерлер үйі" коммуналдық мемлекеттік мекемесі;</w:t>
      </w:r>
    </w:p>
    <w:p>
      <w:pPr>
        <w:spacing w:after="0"/>
        <w:ind w:left="0"/>
        <w:jc w:val="both"/>
      </w:pPr>
      <w:r>
        <w:rPr>
          <w:rFonts w:ascii="Times New Roman"/>
          <w:b w:val="false"/>
          <w:i w:val="false"/>
          <w:color w:val="000000"/>
          <w:sz w:val="28"/>
        </w:rPr>
        <w:t>
      12) Түркістан облысының жұмыспен қамтуды үйлестіру және әлеуметтік бағдарламалар басқармасының "Еңбек мобильділігі орталығы" коммуналдық мемлекеттік мекемесі.</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