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be48" w14:textId="31cb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кәсіпкерлік және өнеркәсіп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21 ақпандағы № 29 қаулысы. Күші жойылды - Түркістан облысы әкiмдiгiнiң 2025 жылғы 30 мамырдағы № 125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30.05.2025 № 125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кәсіпкерлік және өнеркәсіп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кәсіпкерлік және өнеркәсіп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А.Ш. Жетпісбай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Б.Д .Тәжібаев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29 қаулысына қосымша</w:t>
            </w:r>
          </w:p>
        </w:tc>
      </w:tr>
    </w:tbl>
    <w:bookmarkStart w:name="z7" w:id="5"/>
    <w:p>
      <w:pPr>
        <w:spacing w:after="0"/>
        <w:ind w:left="0"/>
        <w:jc w:val="left"/>
      </w:pPr>
      <w:r>
        <w:rPr>
          <w:rFonts w:ascii="Times New Roman"/>
          <w:b/>
          <w:i w:val="false"/>
          <w:color w:val="000000"/>
        </w:rPr>
        <w:t xml:space="preserve"> "Түркістан облысының кәсіпкерлік және өнеркәсіп басқармасы"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кәсіпкерлік және өнеркәсіп басқармасы" мемлекеттік мекемесі (бұдан әрі - Басқарма) кәсіпкерлік және өнеркәсіп қызметі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ведомстволық бағынысты ұйымдары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индексі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Басқарма "Түркістан облысының кәсіпкерлік және сауда басқармасы" және "Түркістан облысының инвестиция және экспорт басқармасы" мемлекеттік мекемелерінің барлық құқықтары мен міндеттемелері бойынша құқықтық мирасқоры болып табылады.</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14. Мақсаттары: </w:t>
      </w:r>
    </w:p>
    <w:bookmarkEnd w:id="21"/>
    <w:p>
      <w:pPr>
        <w:spacing w:after="0"/>
        <w:ind w:left="0"/>
        <w:jc w:val="both"/>
      </w:pPr>
      <w:r>
        <w:rPr>
          <w:rFonts w:ascii="Times New Roman"/>
          <w:b w:val="false"/>
          <w:i w:val="false"/>
          <w:color w:val="000000"/>
          <w:sz w:val="28"/>
        </w:rPr>
        <w:t>
      1) облыстың салаларын дамыту үшін инвестициялар тарту;</w:t>
      </w:r>
    </w:p>
    <w:p>
      <w:pPr>
        <w:spacing w:after="0"/>
        <w:ind w:left="0"/>
        <w:jc w:val="both"/>
      </w:pPr>
      <w:r>
        <w:rPr>
          <w:rFonts w:ascii="Times New Roman"/>
          <w:b w:val="false"/>
          <w:i w:val="false"/>
          <w:color w:val="000000"/>
          <w:sz w:val="28"/>
        </w:rPr>
        <w:t>
      2) кәсіпкерлікті қолдау және жеке кәсіпкерлікті дамыту саласындағы мемлекеттік саясатты іске асыру;</w:t>
      </w:r>
    </w:p>
    <w:p>
      <w:pPr>
        <w:spacing w:after="0"/>
        <w:ind w:left="0"/>
        <w:jc w:val="both"/>
      </w:pPr>
      <w:r>
        <w:rPr>
          <w:rFonts w:ascii="Times New Roman"/>
          <w:b w:val="false"/>
          <w:i w:val="false"/>
          <w:color w:val="000000"/>
          <w:sz w:val="28"/>
        </w:rPr>
        <w:t>
      3) заңнамада белгіленген тәртіпте басқарманың қызмет саласына қатысты салаларда қызмет ететін шетелдік заңды және жеке тұлғалармен өзара іс-қимыл жасау;</w:t>
      </w:r>
    </w:p>
    <w:p>
      <w:pPr>
        <w:spacing w:after="0"/>
        <w:ind w:left="0"/>
        <w:jc w:val="both"/>
      </w:pPr>
      <w:r>
        <w:rPr>
          <w:rFonts w:ascii="Times New Roman"/>
          <w:b w:val="false"/>
          <w:i w:val="false"/>
          <w:color w:val="000000"/>
          <w:sz w:val="28"/>
        </w:rPr>
        <w:t>
      4) сыртқы экономикалық қызмет және халықаралық байланыстарды дамыту саласында мемлекеттік саясатты іске асыруды қамтамасыз ету;</w:t>
      </w:r>
    </w:p>
    <w:p>
      <w:pPr>
        <w:spacing w:after="0"/>
        <w:ind w:left="0"/>
        <w:jc w:val="both"/>
      </w:pPr>
      <w:r>
        <w:rPr>
          <w:rFonts w:ascii="Times New Roman"/>
          <w:b w:val="false"/>
          <w:i w:val="false"/>
          <w:color w:val="000000"/>
          <w:sz w:val="28"/>
        </w:rPr>
        <w:t>
      5) республиканың облыстарымен, жақын және алыс шетелдермен аймақтың аймақаралық, интеграциялық өзара тиімді байланыстарын дамыту және нығайту, шекаралық ынтымақтастықты жандандыру, облыстың экспорттық-импорттық әлуетін тиімді пайдалануға, аймақтық тауарөндірушілердің өнімдерін шетке шығару географиясын және өткізу нарығын кеңейтуге, шетелдік инвестиция тартуға ықпал ету;</w:t>
      </w:r>
    </w:p>
    <w:p>
      <w:pPr>
        <w:spacing w:after="0"/>
        <w:ind w:left="0"/>
        <w:jc w:val="both"/>
      </w:pPr>
      <w:r>
        <w:rPr>
          <w:rFonts w:ascii="Times New Roman"/>
          <w:b w:val="false"/>
          <w:i w:val="false"/>
          <w:color w:val="000000"/>
          <w:sz w:val="28"/>
        </w:rPr>
        <w:t>
      6) индустриялық кәсіпкерліктің әлеуетін арттыру арқылы индустрияландыруды тереңдету;</w:t>
      </w:r>
    </w:p>
    <w:p>
      <w:pPr>
        <w:spacing w:after="0"/>
        <w:ind w:left="0"/>
        <w:jc w:val="both"/>
      </w:pPr>
      <w:r>
        <w:rPr>
          <w:rFonts w:ascii="Times New Roman"/>
          <w:b w:val="false"/>
          <w:i w:val="false"/>
          <w:color w:val="000000"/>
          <w:sz w:val="28"/>
        </w:rPr>
        <w:t>
      7) ішкі және сыртқы нарықтарда сұранысқа ие өңделген тауарлардың өндіріс көлемін ұлғайту және номенклатурасын кеңейту;</w:t>
      </w:r>
    </w:p>
    <w:p>
      <w:pPr>
        <w:spacing w:after="0"/>
        <w:ind w:left="0"/>
        <w:jc w:val="both"/>
      </w:pPr>
      <w:r>
        <w:rPr>
          <w:rFonts w:ascii="Times New Roman"/>
          <w:b w:val="false"/>
          <w:i w:val="false"/>
          <w:color w:val="000000"/>
          <w:sz w:val="28"/>
        </w:rPr>
        <w:t>
      8) базалық өндірістерді дамытуды ынталандыру және стратегиялық жобаларды іске асыру арқылы өнеркәсіптік қуаттарды ұлғайту;</w:t>
      </w:r>
    </w:p>
    <w:p>
      <w:pPr>
        <w:spacing w:after="0"/>
        <w:ind w:left="0"/>
        <w:jc w:val="both"/>
      </w:pPr>
      <w:r>
        <w:rPr>
          <w:rFonts w:ascii="Times New Roman"/>
          <w:b w:val="false"/>
          <w:i w:val="false"/>
          <w:color w:val="000000"/>
          <w:sz w:val="28"/>
        </w:rPr>
        <w:t>
      9) өңдеуші өнеркәсіп салаларын технологиялық дамыту және цифрландыру.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құзыретіне кіретін мәселелер бойынша облыс әкімі шешімдерінің, өкімдерінің, облыс әкімдігі қаулыларының жобасын дайындауға қатысады;</w:t>
      </w:r>
    </w:p>
    <w:p>
      <w:pPr>
        <w:spacing w:after="0"/>
        <w:ind w:left="0"/>
        <w:jc w:val="both"/>
      </w:pPr>
      <w:r>
        <w:rPr>
          <w:rFonts w:ascii="Times New Roman"/>
          <w:b w:val="false"/>
          <w:i w:val="false"/>
          <w:color w:val="000000"/>
          <w:sz w:val="28"/>
        </w:rPr>
        <w:t>
      заңнамамен белгiленген тәртiпте мемлекеттiк органдардан, аудан, қалалардың жергiлiктi атқарушы органдарынан, басқа да ұйымдардан өзіне жүктелген қызметті жүзеге асыруға қажетті мәліметтер сұратады, сондай-ақ басқа мемлекеттiк органдарға мәліметтер ұсынады;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әкімдігіне ұсыныстар енгізеді;</w:t>
      </w:r>
    </w:p>
    <w:p>
      <w:pPr>
        <w:spacing w:after="0"/>
        <w:ind w:left="0"/>
        <w:jc w:val="both"/>
      </w:pPr>
      <w:r>
        <w:rPr>
          <w:rFonts w:ascii="Times New Roman"/>
          <w:b w:val="false"/>
          <w:i w:val="false"/>
          <w:color w:val="000000"/>
          <w:sz w:val="28"/>
        </w:rPr>
        <w:t>
      өз құзыреті шегінде Басқарманың қарамағындағы ұйымдардың қызметін басқаруды жүзеге асырады;</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қызметтерді жүзеге асырады;</w:t>
      </w:r>
    </w:p>
    <w:p>
      <w:pPr>
        <w:spacing w:after="0"/>
        <w:ind w:left="0"/>
        <w:jc w:val="both"/>
      </w:pPr>
      <w:r>
        <w:rPr>
          <w:rFonts w:ascii="Times New Roman"/>
          <w:b w:val="false"/>
          <w:i w:val="false"/>
          <w:color w:val="000000"/>
          <w:sz w:val="28"/>
        </w:rPr>
        <w:t>
      өз құзыреті шегінде кеңестер, семинарлар, конференциялар ұйымдастырады;</w:t>
      </w:r>
    </w:p>
    <w:p>
      <w:pPr>
        <w:spacing w:after="0"/>
        <w:ind w:left="0"/>
        <w:jc w:val="both"/>
      </w:pPr>
      <w:r>
        <w:rPr>
          <w:rFonts w:ascii="Times New Roman"/>
          <w:b w:val="false"/>
          <w:i w:val="false"/>
          <w:color w:val="000000"/>
          <w:sz w:val="28"/>
        </w:rPr>
        <w:t>
      негізгі қызметі кәсіпкерлікті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Басқарманың қарамағындағы акционерлік қоғамдар, жауапкершілігі шектеулі серіктестіктерге қатысты мемлекеттік басқару және уәкілетті органының қызметін атқарады.</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келісімшарттарды біржақты тәртіппен мерзімінен бұрын бұзу;</w:t>
      </w:r>
    </w:p>
    <w:p>
      <w:pPr>
        <w:spacing w:after="0"/>
        <w:ind w:left="0"/>
        <w:jc w:val="both"/>
      </w:pPr>
      <w:r>
        <w:rPr>
          <w:rFonts w:ascii="Times New Roman"/>
          <w:b w:val="false"/>
          <w:i w:val="false"/>
          <w:color w:val="000000"/>
          <w:sz w:val="28"/>
        </w:rPr>
        <w:t>
      заңнамада көрсетілген негізде басқа да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бағдарламалардың іске асырылуы мен орындалуын қамтамасыз ету және жауапты болу;</w:t>
      </w:r>
    </w:p>
    <w:p>
      <w:pPr>
        <w:spacing w:after="0"/>
        <w:ind w:left="0"/>
        <w:jc w:val="both"/>
      </w:pPr>
      <w:r>
        <w:rPr>
          <w:rFonts w:ascii="Times New Roman"/>
          <w:b w:val="false"/>
          <w:i w:val="false"/>
          <w:color w:val="000000"/>
          <w:sz w:val="28"/>
        </w:rPr>
        <w:t>
      мемлекеттiк және салалық бағдарламаларды әзiрлеуге республикалық және облыстық бюджеттерден бөлiнетiн қаражатты игерудi қамтамасыз ету;</w:t>
      </w:r>
    </w:p>
    <w:p>
      <w:pPr>
        <w:spacing w:after="0"/>
        <w:ind w:left="0"/>
        <w:jc w:val="both"/>
      </w:pPr>
      <w:r>
        <w:rPr>
          <w:rFonts w:ascii="Times New Roman"/>
          <w:b w:val="false"/>
          <w:i w:val="false"/>
          <w:color w:val="000000"/>
          <w:sz w:val="28"/>
        </w:rPr>
        <w:t>
      сауда саясатын жүзеге асыруды қамтамасыз ету;</w:t>
      </w:r>
    </w:p>
    <w:p>
      <w:pPr>
        <w:spacing w:after="0"/>
        <w:ind w:left="0"/>
        <w:jc w:val="both"/>
      </w:pPr>
      <w:r>
        <w:rPr>
          <w:rFonts w:ascii="Times New Roman"/>
          <w:b w:val="false"/>
          <w:i w:val="false"/>
          <w:color w:val="000000"/>
          <w:sz w:val="28"/>
        </w:rPr>
        <w:t>
      басқару саласына жататын салаларда қызметін жүзеге асыратын шетелдік заңды және жеке тұлғалармен заңнамада белгіленген тәртіппен өзара іс-қимыл жасау:</w:t>
      </w:r>
    </w:p>
    <w:p>
      <w:pPr>
        <w:spacing w:after="0"/>
        <w:ind w:left="0"/>
        <w:jc w:val="both"/>
      </w:pPr>
      <w:r>
        <w:rPr>
          <w:rFonts w:ascii="Times New Roman"/>
          <w:b w:val="false"/>
          <w:i w:val="false"/>
          <w:color w:val="000000"/>
          <w:sz w:val="28"/>
        </w:rPr>
        <w:t>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Басқарманың қарамағындағы мемлекеттік мекемелер мен кәсіпорындарының Қазақстан Республикасының заңнамасында бекітілген тәртіппен жарғыларын әзірлейді;</w:t>
      </w:r>
    </w:p>
    <w:p>
      <w:pPr>
        <w:spacing w:after="0"/>
        <w:ind w:left="0"/>
        <w:jc w:val="both"/>
      </w:pPr>
      <w:r>
        <w:rPr>
          <w:rFonts w:ascii="Times New Roman"/>
          <w:b w:val="false"/>
          <w:i w:val="false"/>
          <w:color w:val="000000"/>
          <w:sz w:val="28"/>
        </w:rPr>
        <w:t>
      бюджеттік бағдарламалардың әкімшісі, облыстық бюджеттен қаржыландырылатын мемлекеттік тауарларды (жұмыстар, қызмет көрсетулер) сатып алу бойынша ұйымдастырушысы және тапсырыс берушісі бола отырып, келісім шарттарды түзеді және олардың орындалуын бақылайды;</w:t>
      </w:r>
    </w:p>
    <w:p>
      <w:pPr>
        <w:spacing w:after="0"/>
        <w:ind w:left="0"/>
        <w:jc w:val="both"/>
      </w:pPr>
      <w:r>
        <w:rPr>
          <w:rFonts w:ascii="Times New Roman"/>
          <w:b w:val="false"/>
          <w:i w:val="false"/>
          <w:color w:val="000000"/>
          <w:sz w:val="28"/>
        </w:rPr>
        <w:t>
      заңнамада көрсетілген негізде басқа да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2) жеке кәсiпкерлiктi дамыту үшiн жағдайлар жасау;</w:t>
      </w:r>
    </w:p>
    <w:p>
      <w:pPr>
        <w:spacing w:after="0"/>
        <w:ind w:left="0"/>
        <w:jc w:val="both"/>
      </w:pPr>
      <w:r>
        <w:rPr>
          <w:rFonts w:ascii="Times New Roman"/>
          <w:b w:val="false"/>
          <w:i w:val="false"/>
          <w:color w:val="000000"/>
          <w:sz w:val="28"/>
        </w:rPr>
        <w:t>
      3) өңірлерде кәсіпкерлерді қолдау бойынша мемлекеттік бағдарламалардың іске асырылуы мен орындалуын қамтамасыз ету және соған жауапты болу;</w:t>
      </w:r>
    </w:p>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ету;</w:t>
      </w:r>
    </w:p>
    <w:p>
      <w:pPr>
        <w:spacing w:after="0"/>
        <w:ind w:left="0"/>
        <w:jc w:val="both"/>
      </w:pPr>
      <w:r>
        <w:rPr>
          <w:rFonts w:ascii="Times New Roman"/>
          <w:b w:val="false"/>
          <w:i w:val="false"/>
          <w:color w:val="000000"/>
          <w:sz w:val="28"/>
        </w:rPr>
        <w:t xml:space="preserve">
      5) кәсіпкерлік саласындағы Өңірлік үйлестіру кеңесін қызметін ұйымдастыру; </w:t>
      </w:r>
    </w:p>
    <w:p>
      <w:pPr>
        <w:spacing w:after="0"/>
        <w:ind w:left="0"/>
        <w:jc w:val="both"/>
      </w:pPr>
      <w:r>
        <w:rPr>
          <w:rFonts w:ascii="Times New Roman"/>
          <w:b w:val="false"/>
          <w:i w:val="false"/>
          <w:color w:val="000000"/>
          <w:sz w:val="28"/>
        </w:rPr>
        <w:t xml:space="preserve">
      6) көрмелер мен жәрмеңкелер ұйымдастыруды жүзеге асыру; </w:t>
      </w:r>
    </w:p>
    <w:p>
      <w:pPr>
        <w:spacing w:after="0"/>
        <w:ind w:left="0"/>
        <w:jc w:val="both"/>
      </w:pPr>
      <w:r>
        <w:rPr>
          <w:rFonts w:ascii="Times New Roman"/>
          <w:b w:val="false"/>
          <w:i w:val="false"/>
          <w:color w:val="000000"/>
          <w:sz w:val="28"/>
        </w:rPr>
        <w:t>
      7) өз құзыретi шегiнде ішкі сауда субъектiлерiнiң қызметiн реттеудi жүзеге асыру;</w:t>
      </w:r>
    </w:p>
    <w:p>
      <w:pPr>
        <w:spacing w:after="0"/>
        <w:ind w:left="0"/>
        <w:jc w:val="both"/>
      </w:pPr>
      <w:r>
        <w:rPr>
          <w:rFonts w:ascii="Times New Roman"/>
          <w:b w:val="false"/>
          <w:i w:val="false"/>
          <w:color w:val="000000"/>
          <w:sz w:val="28"/>
        </w:rPr>
        <w:t>
      8) облыста сауда қызметiне қолайлы жағдайлар жасау жөнiнде шаралар әзiрлеу;</w:t>
      </w:r>
    </w:p>
    <w:p>
      <w:pPr>
        <w:spacing w:after="0"/>
        <w:ind w:left="0"/>
        <w:jc w:val="both"/>
      </w:pPr>
      <w:r>
        <w:rPr>
          <w:rFonts w:ascii="Times New Roman"/>
          <w:b w:val="false"/>
          <w:i w:val="false"/>
          <w:color w:val="000000"/>
          <w:sz w:val="28"/>
        </w:rPr>
        <w:t>
      9) сауда саясатын жүргiзудi қамтамасыз ету;</w:t>
      </w:r>
    </w:p>
    <w:p>
      <w:pPr>
        <w:spacing w:after="0"/>
        <w:ind w:left="0"/>
        <w:jc w:val="both"/>
      </w:pPr>
      <w:r>
        <w:rPr>
          <w:rFonts w:ascii="Times New Roman"/>
          <w:b w:val="false"/>
          <w:i w:val="false"/>
          <w:color w:val="000000"/>
          <w:sz w:val="28"/>
        </w:rPr>
        <w:t>
      10) әлеуметтік маңызы бар азық-түлік тауарларына бөлшек сауда бағаларының шекті мәндерін бекіту үшін облыс әкімдігіне ұсыныс енгізу;</w:t>
      </w:r>
    </w:p>
    <w:p>
      <w:pPr>
        <w:spacing w:after="0"/>
        <w:ind w:left="0"/>
        <w:jc w:val="both"/>
      </w:pPr>
      <w:r>
        <w:rPr>
          <w:rFonts w:ascii="Times New Roman"/>
          <w:b w:val="false"/>
          <w:i w:val="false"/>
          <w:color w:val="000000"/>
          <w:sz w:val="28"/>
        </w:rPr>
        <w:t>
      11) әлеуметтік маңызы бар азық-түлік тауарларына рұқсат етілген шекті бөлшек сауда бағаларының мөлшерін бекіту үшін облыс әкімдігіне ұсыныс енгізу;</w:t>
      </w:r>
    </w:p>
    <w:p>
      <w:pPr>
        <w:spacing w:after="0"/>
        <w:ind w:left="0"/>
        <w:jc w:val="both"/>
      </w:pPr>
      <w:r>
        <w:rPr>
          <w:rFonts w:ascii="Times New Roman"/>
          <w:b w:val="false"/>
          <w:i w:val="false"/>
          <w:color w:val="000000"/>
          <w:sz w:val="28"/>
        </w:rPr>
        <w:t>
      12) сараптама кеңестерінiң қызметiн ұйымдастыру;</w:t>
      </w:r>
    </w:p>
    <w:p>
      <w:pPr>
        <w:spacing w:after="0"/>
        <w:ind w:left="0"/>
        <w:jc w:val="both"/>
      </w:pPr>
      <w:r>
        <w:rPr>
          <w:rFonts w:ascii="Times New Roman"/>
          <w:b w:val="false"/>
          <w:i w:val="false"/>
          <w:color w:val="000000"/>
          <w:sz w:val="28"/>
        </w:rPr>
        <w:t>
      13) электрондық сауданы дамыту;</w:t>
      </w:r>
    </w:p>
    <w:p>
      <w:pPr>
        <w:spacing w:after="0"/>
        <w:ind w:left="0"/>
        <w:jc w:val="both"/>
      </w:pPr>
      <w:r>
        <w:rPr>
          <w:rFonts w:ascii="Times New Roman"/>
          <w:b w:val="false"/>
          <w:i w:val="false"/>
          <w:color w:val="000000"/>
          <w:sz w:val="28"/>
        </w:rPr>
        <w:t>
      14) сауда инфрақұрылымын дамытуға бағытталған инвестициялық жобаларды әзірлеу және іске асыру;</w:t>
      </w:r>
    </w:p>
    <w:p>
      <w:pPr>
        <w:spacing w:after="0"/>
        <w:ind w:left="0"/>
        <w:jc w:val="both"/>
      </w:pPr>
      <w:r>
        <w:rPr>
          <w:rFonts w:ascii="Times New Roman"/>
          <w:b w:val="false"/>
          <w:i w:val="false"/>
          <w:color w:val="000000"/>
          <w:sz w:val="28"/>
        </w:rPr>
        <w:t>
      15) ішкі сауда субъектілерін, оның ішінде отандық өндірістің азық-түлік тауарлары саудасын жүзеге асыратындарды экономикалық ынталандыру шараларын қолдану;</w:t>
      </w:r>
    </w:p>
    <w:p>
      <w:pPr>
        <w:spacing w:after="0"/>
        <w:ind w:left="0"/>
        <w:jc w:val="both"/>
      </w:pPr>
      <w:r>
        <w:rPr>
          <w:rFonts w:ascii="Times New Roman"/>
          <w:b w:val="false"/>
          <w:i w:val="false"/>
          <w:color w:val="000000"/>
          <w:sz w:val="28"/>
        </w:rPr>
        <w:t>
      16) ішкі сауда субъектілерінің іскерлік белсенділігін сауда қызметі саласында көрмелер, жәрмеңкелер ұйымдастыру және өткізу арқылы ынталандыру;</w:t>
      </w:r>
    </w:p>
    <w:p>
      <w:pPr>
        <w:spacing w:after="0"/>
        <w:ind w:left="0"/>
        <w:jc w:val="both"/>
      </w:pPr>
      <w:r>
        <w:rPr>
          <w:rFonts w:ascii="Times New Roman"/>
          <w:b w:val="false"/>
          <w:i w:val="false"/>
          <w:color w:val="000000"/>
          <w:sz w:val="28"/>
        </w:rPr>
        <w:t>
      17) сауда қызметкерлерін кәсіптік даярлау, қайта даярлау және олардың біліктілігін арттыру жүйесін дамыту және жетілдіру, кәсіптік емес негізде еңбек нарығын қалыптастыру;</w:t>
      </w:r>
    </w:p>
    <w:p>
      <w:pPr>
        <w:spacing w:after="0"/>
        <w:ind w:left="0"/>
        <w:jc w:val="both"/>
      </w:pPr>
      <w:r>
        <w:rPr>
          <w:rFonts w:ascii="Times New Roman"/>
          <w:b w:val="false"/>
          <w:i w:val="false"/>
          <w:color w:val="000000"/>
          <w:sz w:val="28"/>
        </w:rPr>
        <w:t>
      18) шекарааралық сауданы дамыту;</w:t>
      </w:r>
    </w:p>
    <w:p>
      <w:pPr>
        <w:spacing w:after="0"/>
        <w:ind w:left="0"/>
        <w:jc w:val="both"/>
      </w:pPr>
      <w:r>
        <w:rPr>
          <w:rFonts w:ascii="Times New Roman"/>
          <w:b w:val="false"/>
          <w:i w:val="false"/>
          <w:color w:val="000000"/>
          <w:sz w:val="28"/>
        </w:rPr>
        <w:t>
      19) ішкі сауда желілерін дамыту;</w:t>
      </w:r>
    </w:p>
    <w:p>
      <w:pPr>
        <w:spacing w:after="0"/>
        <w:ind w:left="0"/>
        <w:jc w:val="both"/>
      </w:pPr>
      <w:r>
        <w:rPr>
          <w:rFonts w:ascii="Times New Roman"/>
          <w:b w:val="false"/>
          <w:i w:val="false"/>
          <w:color w:val="000000"/>
          <w:sz w:val="28"/>
        </w:rPr>
        <w:t>
      20)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21) жергілікті атқарушы органдардың жеке кәсіпкерлік бірлестіктерімен, Ұлттық палатамен және нарықтық инфрақұрылым объектілерімен өзара қарым қатынасын дамыту стратегиясын айқындау;</w:t>
      </w:r>
    </w:p>
    <w:p>
      <w:pPr>
        <w:spacing w:after="0"/>
        <w:ind w:left="0"/>
        <w:jc w:val="both"/>
      </w:pPr>
      <w:r>
        <w:rPr>
          <w:rFonts w:ascii="Times New Roman"/>
          <w:b w:val="false"/>
          <w:i w:val="false"/>
          <w:color w:val="000000"/>
          <w:sz w:val="28"/>
        </w:rPr>
        <w:t>
      22) шағын және орта кәсiпкерлiк субъектiлерi үшiн мамандар мен кадрларды даярлауды, даярлауды, қайта даярлауды және олардың бiлiктiлiгiн арттыруды ұйымдастыру; </w:t>
      </w:r>
    </w:p>
    <w:p>
      <w:pPr>
        <w:spacing w:after="0"/>
        <w:ind w:left="0"/>
        <w:jc w:val="both"/>
      </w:pPr>
      <w:r>
        <w:rPr>
          <w:rFonts w:ascii="Times New Roman"/>
          <w:b w:val="false"/>
          <w:i w:val="false"/>
          <w:color w:val="000000"/>
          <w:sz w:val="28"/>
        </w:rPr>
        <w:t>
      23) ұлттық-аумақтық кластерлерді дамытуды жүзеге асыру;</w:t>
      </w:r>
    </w:p>
    <w:p>
      <w:pPr>
        <w:spacing w:after="0"/>
        <w:ind w:left="0"/>
        <w:jc w:val="both"/>
      </w:pPr>
      <w:r>
        <w:rPr>
          <w:rFonts w:ascii="Times New Roman"/>
          <w:b w:val="false"/>
          <w:i w:val="false"/>
          <w:color w:val="000000"/>
          <w:sz w:val="28"/>
        </w:rPr>
        <w:t>
      24) облыс әкімдігіне халықты сауда алаңымен қамтамасыз етудің ең төменгі нормативтері бойынша ұсыныстар әзірлеу;</w:t>
      </w:r>
    </w:p>
    <w:p>
      <w:pPr>
        <w:spacing w:after="0"/>
        <w:ind w:left="0"/>
        <w:jc w:val="both"/>
      </w:pPr>
      <w:r>
        <w:rPr>
          <w:rFonts w:ascii="Times New Roman"/>
          <w:b w:val="false"/>
          <w:i w:val="false"/>
          <w:color w:val="000000"/>
          <w:sz w:val="28"/>
        </w:rPr>
        <w:t>
      25) облыс әкімдігіне ұсыныстар әзірлеу және халықты сауда алаңымен қамтамасыз етудің ең төменгі нормативіне қол жеткізу жөніндегі шараларды іске асыру;</w:t>
      </w:r>
    </w:p>
    <w:p>
      <w:pPr>
        <w:spacing w:after="0"/>
        <w:ind w:left="0"/>
        <w:jc w:val="both"/>
      </w:pPr>
      <w:r>
        <w:rPr>
          <w:rFonts w:ascii="Times New Roman"/>
          <w:b w:val="false"/>
          <w:i w:val="false"/>
          <w:color w:val="000000"/>
          <w:sz w:val="28"/>
        </w:rPr>
        <w:t>
      26) құзыреті шегінде шикізаттық емес экспортты ілгерілетуді жүзеге асыру;</w:t>
      </w:r>
    </w:p>
    <w:p>
      <w:pPr>
        <w:spacing w:after="0"/>
        <w:ind w:left="0"/>
        <w:jc w:val="both"/>
      </w:pPr>
      <w:r>
        <w:rPr>
          <w:rFonts w:ascii="Times New Roman"/>
          <w:b w:val="false"/>
          <w:i w:val="false"/>
          <w:color w:val="000000"/>
          <w:sz w:val="28"/>
        </w:rPr>
        <w:t>
      27) құзыреті шегінде шикізаттық емес экспортты дамыту үшін жағдайлар жасау;</w:t>
      </w:r>
    </w:p>
    <w:p>
      <w:pPr>
        <w:spacing w:after="0"/>
        <w:ind w:left="0"/>
        <w:jc w:val="both"/>
      </w:pPr>
      <w:r>
        <w:rPr>
          <w:rFonts w:ascii="Times New Roman"/>
          <w:b w:val="false"/>
          <w:i w:val="false"/>
          <w:color w:val="000000"/>
          <w:sz w:val="28"/>
        </w:rPr>
        <w:t>
      28) өңірдің өнеркәсіптік саясатын қалыптастыруға және іске асыруға қатысу;</w:t>
      </w:r>
    </w:p>
    <w:p>
      <w:pPr>
        <w:spacing w:after="0"/>
        <w:ind w:left="0"/>
        <w:jc w:val="both"/>
      </w:pPr>
      <w:r>
        <w:rPr>
          <w:rFonts w:ascii="Times New Roman"/>
          <w:b w:val="false"/>
          <w:i w:val="false"/>
          <w:color w:val="000000"/>
          <w:sz w:val="28"/>
        </w:rPr>
        <w:t>
      29)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көрсету;</w:t>
      </w:r>
    </w:p>
    <w:p>
      <w:pPr>
        <w:spacing w:after="0"/>
        <w:ind w:left="0"/>
        <w:jc w:val="both"/>
      </w:pPr>
      <w:r>
        <w:rPr>
          <w:rFonts w:ascii="Times New Roman"/>
          <w:b w:val="false"/>
          <w:i w:val="false"/>
          <w:color w:val="000000"/>
          <w:sz w:val="28"/>
        </w:rPr>
        <w:t>
      30)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беру;</w:t>
      </w:r>
    </w:p>
    <w:p>
      <w:pPr>
        <w:spacing w:after="0"/>
        <w:ind w:left="0"/>
        <w:jc w:val="both"/>
      </w:pPr>
      <w:r>
        <w:rPr>
          <w:rFonts w:ascii="Times New Roman"/>
          <w:b w:val="false"/>
          <w:i w:val="false"/>
          <w:color w:val="000000"/>
          <w:sz w:val="28"/>
        </w:rPr>
        <w:t>
      31) өнеркәсіпті мемлекеттік ынталандыру саласындағы уәкілетті органға өнеркәсіпті мемлекеттік ынталандыру шараларын іске асыру туралы ақпаратты беру;</w:t>
      </w:r>
    </w:p>
    <w:p>
      <w:pPr>
        <w:spacing w:after="0"/>
        <w:ind w:left="0"/>
        <w:jc w:val="both"/>
      </w:pPr>
      <w:r>
        <w:rPr>
          <w:rFonts w:ascii="Times New Roman"/>
          <w:b w:val="false"/>
          <w:i w:val="false"/>
          <w:color w:val="000000"/>
          <w:sz w:val="28"/>
        </w:rPr>
        <w:t>
      32) индустриялық даму бойынша Қазақстан Республикасындағы мемлекеттік жоспарлау жүйесінің құжаттарын әзірлеуге қатысу;</w:t>
      </w:r>
    </w:p>
    <w:p>
      <w:pPr>
        <w:spacing w:after="0"/>
        <w:ind w:left="0"/>
        <w:jc w:val="both"/>
      </w:pPr>
      <w:r>
        <w:rPr>
          <w:rFonts w:ascii="Times New Roman"/>
          <w:b w:val="false"/>
          <w:i w:val="false"/>
          <w:color w:val="000000"/>
          <w:sz w:val="28"/>
        </w:rPr>
        <w:t>
      33) өнеркәсіптік саясат жөніндегі ведомствоаралық комиссияның отырыстарында өңірдің индустриялық дамуы туралы баяндауды дайындау;</w:t>
      </w:r>
    </w:p>
    <w:p>
      <w:pPr>
        <w:spacing w:after="0"/>
        <w:ind w:left="0"/>
        <w:jc w:val="both"/>
      </w:pPr>
      <w:r>
        <w:rPr>
          <w:rFonts w:ascii="Times New Roman"/>
          <w:b w:val="false"/>
          <w:i w:val="false"/>
          <w:color w:val="000000"/>
          <w:sz w:val="28"/>
        </w:rPr>
        <w:t xml:space="preserve">
      34) "Өнеркәсіптік саясат туралы" </w:t>
      </w:r>
      <w:r>
        <w:rPr>
          <w:rFonts w:ascii="Times New Roman"/>
          <w:b w:val="false"/>
          <w:i w:val="false"/>
          <w:color w:val="000000"/>
          <w:sz w:val="28"/>
        </w:rPr>
        <w:t>заңға</w:t>
      </w:r>
      <w:r>
        <w:rPr>
          <w:rFonts w:ascii="Times New Roman"/>
          <w:b w:val="false"/>
          <w:i w:val="false"/>
          <w:color w:val="000000"/>
          <w:sz w:val="28"/>
        </w:rPr>
        <w:t xml:space="preserve"> сәйкес өнеркәсіпті мемлекеттік ынталандыру шараларын көрсету;</w:t>
      </w:r>
    </w:p>
    <w:p>
      <w:pPr>
        <w:spacing w:after="0"/>
        <w:ind w:left="0"/>
        <w:jc w:val="both"/>
      </w:pPr>
      <w:r>
        <w:rPr>
          <w:rFonts w:ascii="Times New Roman"/>
          <w:b w:val="false"/>
          <w:i w:val="false"/>
          <w:color w:val="000000"/>
          <w:sz w:val="28"/>
        </w:rPr>
        <w:t>
      35) бірыңғай индустрияландыру картасы шеңберінде өнеркәсіптік-инновациялық жобалардың іске асырылуын үйлестіруді жүзеге асыру және тоқсан сайын өнеркәсіпті мемлекеттік ынталандыру саласындағы уәкілетті органға ақпарат беру;</w:t>
      </w:r>
    </w:p>
    <w:p>
      <w:pPr>
        <w:spacing w:after="0"/>
        <w:ind w:left="0"/>
        <w:jc w:val="both"/>
      </w:pPr>
      <w:r>
        <w:rPr>
          <w:rFonts w:ascii="Times New Roman"/>
          <w:b w:val="false"/>
          <w:i w:val="false"/>
          <w:color w:val="000000"/>
          <w:sz w:val="28"/>
        </w:rPr>
        <w:t>
      36) тиiстi әкiмшiлiк-аумақтық бiрлiктерде сауда қызметiне қолайлы жағдайлар жасау жөнiнде шаралар әзiрлеу;</w:t>
      </w:r>
    </w:p>
    <w:p>
      <w:pPr>
        <w:spacing w:after="0"/>
        <w:ind w:left="0"/>
        <w:jc w:val="both"/>
      </w:pPr>
      <w:r>
        <w:rPr>
          <w:rFonts w:ascii="Times New Roman"/>
          <w:b w:val="false"/>
          <w:i w:val="false"/>
          <w:color w:val="000000"/>
          <w:sz w:val="28"/>
        </w:rPr>
        <w:t>
      37) өз құзыреті шегінде арнайы экономикалық және индустриялық аймақтардың жұмыс істеуі саласындағы мемлекеттік саясатты іске асыру;</w:t>
      </w:r>
    </w:p>
    <w:p>
      <w:pPr>
        <w:spacing w:after="0"/>
        <w:ind w:left="0"/>
        <w:jc w:val="both"/>
      </w:pPr>
      <w:r>
        <w:rPr>
          <w:rFonts w:ascii="Times New Roman"/>
          <w:b w:val="false"/>
          <w:i w:val="false"/>
          <w:color w:val="000000"/>
          <w:sz w:val="28"/>
        </w:rPr>
        <w:t>
      38) арнайы индустриалдық және экономикалық аймақтардың әлеуетті қатысушыларын тарту;</w:t>
      </w:r>
    </w:p>
    <w:p>
      <w:pPr>
        <w:spacing w:after="0"/>
        <w:ind w:left="0"/>
        <w:jc w:val="both"/>
      </w:pPr>
      <w:r>
        <w:rPr>
          <w:rFonts w:ascii="Times New Roman"/>
          <w:b w:val="false"/>
          <w:i w:val="false"/>
          <w:color w:val="000000"/>
          <w:sz w:val="28"/>
        </w:rPr>
        <w:t>
      39) арнайы экономикалық аймақтың басқарушы компаниясымен өңірлік маңызы бар арнайы индустриалдық және экономикалық аймақтың басқарушы компаниясының функцияларын тиісінше орындау жөніндегі шартты жасасу;</w:t>
      </w:r>
    </w:p>
    <w:p>
      <w:pPr>
        <w:spacing w:after="0"/>
        <w:ind w:left="0"/>
        <w:jc w:val="both"/>
      </w:pPr>
      <w:r>
        <w:rPr>
          <w:rFonts w:ascii="Times New Roman"/>
          <w:b w:val="false"/>
          <w:i w:val="false"/>
          <w:color w:val="000000"/>
          <w:sz w:val="28"/>
        </w:rPr>
        <w:t>
      40) арнайы индустриалдық және экономикалық аймақтар қатысушыларының қызметті жүзеге асыру туралы шарттардың талаптарын орындауына мониторингті жүзеге асыру, сондай-ақ мониторингтің деректерін талдау;</w:t>
      </w:r>
    </w:p>
    <w:p>
      <w:pPr>
        <w:spacing w:after="0"/>
        <w:ind w:left="0"/>
        <w:jc w:val="both"/>
      </w:pPr>
      <w:r>
        <w:rPr>
          <w:rFonts w:ascii="Times New Roman"/>
          <w:b w:val="false"/>
          <w:i w:val="false"/>
          <w:color w:val="000000"/>
          <w:sz w:val="28"/>
        </w:rPr>
        <w:t>
      41) уәкiлеттi органмен келiсiм бойынша республикалық маңызы бар индустриялық аймақты құру, оның жұмыс iстеуiн ұзарту немесе тарату туралы шешiмдер қабылдау жөнiнде облыс әкiмдiгiне ұсыныстар енгiзу;</w:t>
      </w:r>
    </w:p>
    <w:p>
      <w:pPr>
        <w:spacing w:after="0"/>
        <w:ind w:left="0"/>
        <w:jc w:val="both"/>
      </w:pPr>
      <w:r>
        <w:rPr>
          <w:rFonts w:ascii="Times New Roman"/>
          <w:b w:val="false"/>
          <w:i w:val="false"/>
          <w:color w:val="000000"/>
          <w:sz w:val="28"/>
        </w:rPr>
        <w:t>
      42) облыс әкімдігіне облыстық маңызы бар индустриялық аймақты, сондай-ақ шағын индустриялық аймақты құру, қызмет ету мерзімін ұзарту немесе тарату туралы шешімдер қабылдау жөнінде ұсыныстар енгізу;</w:t>
      </w:r>
    </w:p>
    <w:p>
      <w:pPr>
        <w:spacing w:after="0"/>
        <w:ind w:left="0"/>
        <w:jc w:val="both"/>
      </w:pPr>
      <w:r>
        <w:rPr>
          <w:rFonts w:ascii="Times New Roman"/>
          <w:b w:val="false"/>
          <w:i w:val="false"/>
          <w:color w:val="000000"/>
          <w:sz w:val="28"/>
        </w:rPr>
        <w:t>
      43) жеке индустриялық аймақтарды құру тұжырымдамасын келісу бойынша облыс әкімдігіне ұсыныстар енгізу;</w:t>
      </w:r>
    </w:p>
    <w:p>
      <w:pPr>
        <w:spacing w:after="0"/>
        <w:ind w:left="0"/>
        <w:jc w:val="both"/>
      </w:pPr>
      <w:r>
        <w:rPr>
          <w:rFonts w:ascii="Times New Roman"/>
          <w:b w:val="false"/>
          <w:i w:val="false"/>
          <w:color w:val="000000"/>
          <w:sz w:val="28"/>
        </w:rPr>
        <w:t>
      44) арнайы индустриялық аймақ мәртебесін бере отырып, арнайы индустриялық аймақтар құру тұжырымдамасын келісу бойынша облыс әкімдігіне ұсыныстар енгізу;</w:t>
      </w:r>
    </w:p>
    <w:p>
      <w:pPr>
        <w:spacing w:after="0"/>
        <w:ind w:left="0"/>
        <w:jc w:val="both"/>
      </w:pPr>
      <w:r>
        <w:rPr>
          <w:rFonts w:ascii="Times New Roman"/>
          <w:b w:val="false"/>
          <w:i w:val="false"/>
          <w:color w:val="000000"/>
          <w:sz w:val="28"/>
        </w:rPr>
        <w:t>
      45) облыс әкімдігіне арнайы индустриялық аймақ мәртебесінен айыру туралы шешім қабылдау туралы ұсыныстар енгізу;</w:t>
      </w:r>
    </w:p>
    <w:p>
      <w:pPr>
        <w:spacing w:after="0"/>
        <w:ind w:left="0"/>
        <w:jc w:val="both"/>
      </w:pPr>
      <w:r>
        <w:rPr>
          <w:rFonts w:ascii="Times New Roman"/>
          <w:b w:val="false"/>
          <w:i w:val="false"/>
          <w:color w:val="000000"/>
          <w:sz w:val="28"/>
        </w:rPr>
        <w:t>
      46) облыс әкімдігіне жалпы санының кемінде елу пайызын құрайтын кәсіпкерлік субъектілері өкілдерінің қатысуымен өңірлік үйлестіру кеңесін құру туралы ұсыныстар енгізу;</w:t>
      </w:r>
    </w:p>
    <w:p>
      <w:pPr>
        <w:spacing w:after="0"/>
        <w:ind w:left="0"/>
        <w:jc w:val="both"/>
      </w:pPr>
      <w:r>
        <w:rPr>
          <w:rFonts w:ascii="Times New Roman"/>
          <w:b w:val="false"/>
          <w:i w:val="false"/>
          <w:color w:val="000000"/>
          <w:sz w:val="28"/>
        </w:rPr>
        <w:t>
      47) республикалық немесе облыстық маңызы бар индустриялық аймақ туралы үлгілік ережені негізге ала отырып, облыс әкімдігіне республикалық немесе облыстық маңызы бар индустриялық аймақ туралы ережені бекіту туралы ұсыныстар енгізу;</w:t>
      </w:r>
    </w:p>
    <w:p>
      <w:pPr>
        <w:spacing w:after="0"/>
        <w:ind w:left="0"/>
        <w:jc w:val="both"/>
      </w:pPr>
      <w:r>
        <w:rPr>
          <w:rFonts w:ascii="Times New Roman"/>
          <w:b w:val="false"/>
          <w:i w:val="false"/>
          <w:color w:val="000000"/>
          <w:sz w:val="28"/>
        </w:rPr>
        <w:t>
      48) облыс әкімдігіне индустриялық аймақты құру жөніндегі жобаларды іске асыру, оның ішінде индустриялық аймақ құру тұжырымдамасы бойынша ұсыныстар енгізу, сондай-ақ индустриялық аймақ құру үшін инфрақұрылымды салуға жобалау-сметалық құжаттаманың ведомстводан тыс кешенді сараптамасын қамтамасыз ету;</w:t>
      </w:r>
    </w:p>
    <w:p>
      <w:pPr>
        <w:spacing w:after="0"/>
        <w:ind w:left="0"/>
        <w:jc w:val="both"/>
      </w:pPr>
      <w:r>
        <w:rPr>
          <w:rFonts w:ascii="Times New Roman"/>
          <w:b w:val="false"/>
          <w:i w:val="false"/>
          <w:color w:val="000000"/>
          <w:sz w:val="28"/>
        </w:rPr>
        <w:t>
      49) индустриялық аймақтарды дамыту жоспарларының жобаларын әзірлеу бойынша облыс әкімдігіне ұсыныстар енгізу;</w:t>
      </w:r>
    </w:p>
    <w:p>
      <w:pPr>
        <w:spacing w:after="0"/>
        <w:ind w:left="0"/>
        <w:jc w:val="both"/>
      </w:pPr>
      <w:r>
        <w:rPr>
          <w:rFonts w:ascii="Times New Roman"/>
          <w:b w:val="false"/>
          <w:i w:val="false"/>
          <w:color w:val="000000"/>
          <w:sz w:val="28"/>
        </w:rPr>
        <w:t>
      50) облыс әкімдігіне индустриялық аймақтардың басқарушы компанияларын анықтау жөнінде ұсыныстар енгізу;</w:t>
      </w:r>
    </w:p>
    <w:p>
      <w:pPr>
        <w:spacing w:after="0"/>
        <w:ind w:left="0"/>
        <w:jc w:val="both"/>
      </w:pPr>
      <w:r>
        <w:rPr>
          <w:rFonts w:ascii="Times New Roman"/>
          <w:b w:val="false"/>
          <w:i w:val="false"/>
          <w:color w:val="000000"/>
          <w:sz w:val="28"/>
        </w:rPr>
        <w:t xml:space="preserve">
      51)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экономикалық және индустриялық аймақтарды орналастыру үшін жер учаскелерін беру туралы облыс әкімдігіне ұсыныстар енгізу және арнайы экономикалық басқарушы компаниялармен шарттар жасасу және мемлекеттік жер учаскелерін уақытша өтеулі жер пайдалануға (жалға) арналған үлгілік шарттар негізінде арнайы экономикалық немесе индустриялық аймақ құрылатын мемлекеттік жер учаскелерін уақытша өтеулі жер пайдалануға (жалға) арналған индустриялық аймақтар;</w:t>
      </w:r>
    </w:p>
    <w:p>
      <w:pPr>
        <w:spacing w:after="0"/>
        <w:ind w:left="0"/>
        <w:jc w:val="both"/>
      </w:pPr>
      <w:r>
        <w:rPr>
          <w:rFonts w:ascii="Times New Roman"/>
          <w:b w:val="false"/>
          <w:i w:val="false"/>
          <w:color w:val="000000"/>
          <w:sz w:val="28"/>
        </w:rPr>
        <w:t>
      52) кең таралған пайдалы қазбаларды өндіру жөніндегі операцияларды жүргізу және кен іздеушілік үшін жер қойнауын пайдалану құқығын беру;</w:t>
      </w:r>
    </w:p>
    <w:p>
      <w:pPr>
        <w:spacing w:after="0"/>
        <w:ind w:left="0"/>
        <w:jc w:val="both"/>
      </w:pPr>
      <w:r>
        <w:rPr>
          <w:rFonts w:ascii="Times New Roman"/>
          <w:b w:val="false"/>
          <w:i w:val="false"/>
          <w:color w:val="000000"/>
          <w:sz w:val="28"/>
        </w:rPr>
        <w:t>
      53) жер қойнауын пайдаланушылардың кең таралған пайдалы қазбаларды өндіруге, кен іздеушілікке лицензиялар шарттарын сақтауын бақылауды және кең таралған пайдалы қазбаларды өндіру жөніндегі операциялардың жүргізілуіне, кен іздеушілікке мемлекеттік бақылауды жүзеге асыру;</w:t>
      </w:r>
    </w:p>
    <w:p>
      <w:pPr>
        <w:spacing w:after="0"/>
        <w:ind w:left="0"/>
        <w:jc w:val="both"/>
      </w:pPr>
      <w:r>
        <w:rPr>
          <w:rFonts w:ascii="Times New Roman"/>
          <w:b w:val="false"/>
          <w:i w:val="false"/>
          <w:color w:val="000000"/>
          <w:sz w:val="28"/>
        </w:rPr>
        <w:t xml:space="preserve">
      54) жер қойнауын пайдаланушылардың пайдалы қазбаларды өндіруге арналған лицензияда және "Жер қойнауы және Жер қойнауын пайдалану туралы" </w:t>
      </w:r>
      <w:r>
        <w:rPr>
          <w:rFonts w:ascii="Times New Roman"/>
          <w:b w:val="false"/>
          <w:i w:val="false"/>
          <w:color w:val="000000"/>
          <w:sz w:val="28"/>
        </w:rPr>
        <w:t>Кодексте</w:t>
      </w:r>
      <w:r>
        <w:rPr>
          <w:rFonts w:ascii="Times New Roman"/>
          <w:b w:val="false"/>
          <w:i w:val="false"/>
          <w:color w:val="000000"/>
          <w:sz w:val="28"/>
        </w:rPr>
        <w:t xml:space="preserve"> көзделген өндіру шарттарын сақтауына бақылауды жүзеге асыру;</w:t>
      </w:r>
    </w:p>
    <w:p>
      <w:pPr>
        <w:spacing w:after="0"/>
        <w:ind w:left="0"/>
        <w:jc w:val="both"/>
      </w:pPr>
      <w:r>
        <w:rPr>
          <w:rFonts w:ascii="Times New Roman"/>
          <w:b w:val="false"/>
          <w:i w:val="false"/>
          <w:color w:val="000000"/>
          <w:sz w:val="28"/>
        </w:rPr>
        <w:t>
      55) 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56) бөлшек саудада өткізу үшін бағаны мемлекеттік реттеу белгіленген мұнай өнімдерін тұтыну болжамын мұнай өнімдерін өндіру саласындағы уәкілетті органға жыл сайын ұсыну;</w:t>
      </w:r>
    </w:p>
    <w:p>
      <w:pPr>
        <w:spacing w:after="0"/>
        <w:ind w:left="0"/>
        <w:jc w:val="both"/>
      </w:pPr>
      <w:r>
        <w:rPr>
          <w:rFonts w:ascii="Times New Roman"/>
          <w:b w:val="false"/>
          <w:i w:val="false"/>
          <w:color w:val="000000"/>
          <w:sz w:val="28"/>
        </w:rPr>
        <w:t>
      57) мұнай өнімдерін өндіру саласындағы уәкілетті органға өңірлердегі бөлшек сауда бағалары мен қорлар мониторингі туралы мәліметтерді ұсыну;</w:t>
      </w:r>
    </w:p>
    <w:p>
      <w:pPr>
        <w:spacing w:after="0"/>
        <w:ind w:left="0"/>
        <w:jc w:val="both"/>
      </w:pPr>
      <w:r>
        <w:rPr>
          <w:rFonts w:ascii="Times New Roman"/>
          <w:b w:val="false"/>
          <w:i w:val="false"/>
          <w:color w:val="000000"/>
          <w:sz w:val="28"/>
        </w:rPr>
        <w:t>
      58) мұнай өнімдерін өндіру саласындағы уәкілетті органға аудандар мен қалалар бойынша бөлшек сауда бағалары туралы ақпаратты және қалалардағы жанар-жағармай құю станциялары жағдайында бөлшек сауда бағалары туралы ақпаратты күн сайын ұсыну;</w:t>
      </w:r>
    </w:p>
    <w:p>
      <w:pPr>
        <w:spacing w:after="0"/>
        <w:ind w:left="0"/>
        <w:jc w:val="both"/>
      </w:pPr>
      <w:r>
        <w:rPr>
          <w:rFonts w:ascii="Times New Roman"/>
          <w:b w:val="false"/>
          <w:i w:val="false"/>
          <w:color w:val="000000"/>
          <w:sz w:val="28"/>
        </w:rPr>
        <w:t>
      59) жер қойнауын пайдалануға лицензияны қайта ресімдеу арқылы өзгертуді іске асыру;</w:t>
      </w:r>
    </w:p>
    <w:p>
      <w:pPr>
        <w:spacing w:after="0"/>
        <w:ind w:left="0"/>
        <w:jc w:val="both"/>
      </w:pPr>
      <w:r>
        <w:rPr>
          <w:rFonts w:ascii="Times New Roman"/>
          <w:b w:val="false"/>
          <w:i w:val="false"/>
          <w:color w:val="000000"/>
          <w:sz w:val="28"/>
        </w:rPr>
        <w:t>
      60) жер қойнауын пайдаланушылардың келiсiмшарттардың, оның iшiнде өнiмдi бөлу туралы келiсiмдердiң және (немесе) жер қойнауын пайдалануға арналған лицензиялардың талаптарын сақтауын бақылауды құзыреттi орган (келiсiмшарттың тарапы болып табылатын және (немесе) жер қойнауын берген мемлекеттiк орган) жүзеге асырады. лицензияны пайдалану);</w:t>
      </w:r>
    </w:p>
    <w:p>
      <w:pPr>
        <w:spacing w:after="0"/>
        <w:ind w:left="0"/>
        <w:jc w:val="both"/>
      </w:pPr>
      <w:r>
        <w:rPr>
          <w:rFonts w:ascii="Times New Roman"/>
          <w:b w:val="false"/>
          <w:i w:val="false"/>
          <w:color w:val="000000"/>
          <w:sz w:val="28"/>
        </w:rPr>
        <w:t>
      61) жер қойнауын зерттеу жөніндегі уәкілетті органының аумақтық бөлімшесімен келісім бойынша пайдалы қазбалар жатқан аумақтарды игеруге рұқсат беру;</w:t>
      </w:r>
    </w:p>
    <w:p>
      <w:pPr>
        <w:spacing w:after="0"/>
        <w:ind w:left="0"/>
        <w:jc w:val="both"/>
      </w:pPr>
      <w:r>
        <w:rPr>
          <w:rFonts w:ascii="Times New Roman"/>
          <w:b w:val="false"/>
          <w:i w:val="false"/>
          <w:color w:val="000000"/>
          <w:sz w:val="28"/>
        </w:rPr>
        <w:t>
      62) кең таралған пайдалы қазбаларды барлауға немесе өндіруге берілген жер қойнауын пайдалану құқығын кепілге қою келісімшарттарын тіркеу;</w:t>
      </w:r>
    </w:p>
    <w:p>
      <w:pPr>
        <w:spacing w:after="0"/>
        <w:ind w:left="0"/>
        <w:jc w:val="both"/>
      </w:pPr>
      <w:r>
        <w:rPr>
          <w:rFonts w:ascii="Times New Roman"/>
          <w:b w:val="false"/>
          <w:i w:val="false"/>
          <w:color w:val="000000"/>
          <w:sz w:val="28"/>
        </w:rPr>
        <w:t>
      63) берілген лицензиялар тізілімін жүргізу;</w:t>
      </w:r>
    </w:p>
    <w:p>
      <w:pPr>
        <w:spacing w:after="0"/>
        <w:ind w:left="0"/>
        <w:jc w:val="both"/>
      </w:pPr>
      <w:r>
        <w:rPr>
          <w:rFonts w:ascii="Times New Roman"/>
          <w:b w:val="false"/>
          <w:i w:val="false"/>
          <w:color w:val="000000"/>
          <w:sz w:val="28"/>
        </w:rPr>
        <w:t>
      64) осы Кодексте тыйым салынбаған жер қойнауын пайдалану құқығының кепілі (жер қойнауын пайдалану құқығындағы үлес) осындай жер қойнауын пайдалану құқығын беретін тиісті мемлекеттік органда мемлекеттік тіркелуге жатады;</w:t>
      </w:r>
    </w:p>
    <w:p>
      <w:pPr>
        <w:spacing w:after="0"/>
        <w:ind w:left="0"/>
        <w:jc w:val="both"/>
      </w:pPr>
      <w:r>
        <w:rPr>
          <w:rFonts w:ascii="Times New Roman"/>
          <w:b w:val="false"/>
          <w:i w:val="false"/>
          <w:color w:val="000000"/>
          <w:sz w:val="28"/>
        </w:rPr>
        <w:t>
      65) жалпы таралған пайдалы қазбалар бойынша тарату қорын пайдалануға рұқсат беру;</w:t>
      </w:r>
    </w:p>
    <w:p>
      <w:pPr>
        <w:spacing w:after="0"/>
        <w:ind w:left="0"/>
        <w:jc w:val="both"/>
      </w:pPr>
      <w:r>
        <w:rPr>
          <w:rFonts w:ascii="Times New Roman"/>
          <w:b w:val="false"/>
          <w:i w:val="false"/>
          <w:color w:val="000000"/>
          <w:sz w:val="28"/>
        </w:rPr>
        <w:t>
      66) Қазақстан Республикасының қолданыстағы заңнамасына сәйкес өзге де өкілеттіктерді жүзеге асыру.</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"TỦRKISTAN" кәсіпкерлерге қызмет көрсету орталығы" коммуналдық мемлекеттік мекемесі;</w:t>
      </w:r>
    </w:p>
    <w:p>
      <w:pPr>
        <w:spacing w:after="0"/>
        <w:ind w:left="0"/>
        <w:jc w:val="both"/>
      </w:pPr>
      <w:r>
        <w:rPr>
          <w:rFonts w:ascii="Times New Roman"/>
          <w:b w:val="false"/>
          <w:i w:val="false"/>
          <w:color w:val="000000"/>
          <w:sz w:val="28"/>
        </w:rPr>
        <w:t>
      2) "TURKISTAN INVEST" инвестицияларды тарту және экспортты дамыту жөніндегі аймақтық агенттігі" жауапкершілігі шектеулі серіктестігі;</w:t>
      </w:r>
    </w:p>
    <w:p>
      <w:pPr>
        <w:spacing w:after="0"/>
        <w:ind w:left="0"/>
        <w:jc w:val="both"/>
      </w:pPr>
      <w:r>
        <w:rPr>
          <w:rFonts w:ascii="Times New Roman"/>
          <w:b w:val="false"/>
          <w:i w:val="false"/>
          <w:color w:val="000000"/>
          <w:sz w:val="28"/>
        </w:rPr>
        <w:t>
      3) "Turkistan" арнайы экономикалық аймағының басқарушы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