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3b41" w14:textId="9483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15 желтоқсандағы № 165-VІІ "2023–2025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14 тамыздағы № 35-VIII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15 желтоқсандағы № 165-VІІ "2023-2025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192 799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188 982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193 155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140 368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133 593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142 305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1 937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1 937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288 302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6 704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280 980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290 943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392 567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383 669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402 409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1 180 179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57 797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1 121 082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1 191 706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- 11 527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11 527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11 527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117 580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114 559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121 892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- 4 312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4 312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жылға арналған кент және ауылдық округтер бюджетінде облыстық және аудандық бюджеттен 1 162 487 мың теңге көлемінде нысаналы ағымдағы трансферттер,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546 441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252 857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53 122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15 983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202 214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79 258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– 12 612 мың теңге көзделгені ескерілсін.".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35-VІІІ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2023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35-VІІІ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2023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35-VІІІ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2023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35-VІІІ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2023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35-VІІІ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4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2023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35-VІІІ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165-VІІ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2023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