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1014" w14:textId="6021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2023 жылғы 8 тамыздағы № 29-VIII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міндетін атқарушының 2020 жылғы 30 наурыздағы № 166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сәйкес,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 ауданы бойынша 2023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29,2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