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4c55" w14:textId="5b44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әкімдігінің 2023 жылғы 25 желтоқсандағы № 242 қаулысы. Күші жойылды - Атырау облысы Қызылқоға ауданы әкімдігінің 2024 жылғы 12 ақпандағы № 24</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әкімдігінің 12.02.2024 № </w:t>
      </w:r>
      <w:r>
        <w:rPr>
          <w:rFonts w:ascii="Times New Roman"/>
          <w:b w:val="false"/>
          <w:i w:val="false"/>
          <w:color w:val="ff0000"/>
          <w:sz w:val="28"/>
        </w:rPr>
        <w:t>24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қоса беріліп отырған Қызылқоға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ресми жариялауға жіберілсін.</w:t>
      </w:r>
    </w:p>
    <w:bookmarkEnd w:id="2"/>
    <w:bookmarkStart w:name="z7" w:id="3"/>
    <w:p>
      <w:pPr>
        <w:spacing w:after="0"/>
        <w:ind w:left="0"/>
        <w:jc w:val="both"/>
      </w:pPr>
      <w:r>
        <w:rPr>
          <w:rFonts w:ascii="Times New Roman"/>
          <w:b w:val="false"/>
          <w:i w:val="false"/>
          <w:color w:val="000000"/>
          <w:sz w:val="28"/>
        </w:rPr>
        <w:t>
      3. Осы қаулының орындалысын бақылау аудан әкімінің орынбасары Е.Иғалиға жүктелсін.</w:t>
      </w:r>
    </w:p>
    <w:bookmarkEnd w:id="3"/>
    <w:bookmarkStart w:name="z8" w:id="4"/>
    <w:p>
      <w:pPr>
        <w:spacing w:after="0"/>
        <w:ind w:left="0"/>
        <w:jc w:val="both"/>
      </w:pPr>
      <w:r>
        <w:rPr>
          <w:rFonts w:ascii="Times New Roman"/>
          <w:b w:val="false"/>
          <w:i w:val="false"/>
          <w:color w:val="000000"/>
          <w:sz w:val="28"/>
        </w:rPr>
        <w:t>
      4. Осы қаулы алғаш ресми жарияланғаннан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w:t>
            </w:r>
            <w:r>
              <w:br/>
            </w:r>
            <w:r>
              <w:rPr>
                <w:rFonts w:ascii="Times New Roman"/>
                <w:b w:val="false"/>
                <w:i w:val="false"/>
                <w:color w:val="000000"/>
                <w:sz w:val="20"/>
              </w:rPr>
              <w:t>әкімдігінің 2023 жылғы</w:t>
            </w:r>
            <w:r>
              <w:br/>
            </w:r>
            <w:r>
              <w:rPr>
                <w:rFonts w:ascii="Times New Roman"/>
                <w:b w:val="false"/>
                <w:i w:val="false"/>
                <w:color w:val="000000"/>
                <w:sz w:val="20"/>
              </w:rPr>
              <w:t>"25" желтоқсандағы № 242</w:t>
            </w:r>
            <w:r>
              <w:br/>
            </w:r>
            <w:r>
              <w:rPr>
                <w:rFonts w:ascii="Times New Roman"/>
                <w:b w:val="false"/>
                <w:i w:val="false"/>
                <w:color w:val="000000"/>
                <w:sz w:val="20"/>
              </w:rPr>
              <w:t>қаулысына қосымша</w:t>
            </w:r>
          </w:p>
        </w:tc>
      </w:tr>
    </w:tbl>
    <w:bookmarkStart w:name="z11" w:id="5"/>
    <w:p>
      <w:pPr>
        <w:spacing w:after="0"/>
        <w:ind w:left="0"/>
        <w:jc w:val="left"/>
      </w:pPr>
      <w:r>
        <w:rPr>
          <w:rFonts w:ascii="Times New Roman"/>
          <w:b/>
          <w:i w:val="false"/>
          <w:color w:val="000000"/>
        </w:rPr>
        <w:t xml:space="preserve"> Қызылқоға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12" w:id="6"/>
    <w:p>
      <w:pPr>
        <w:spacing w:after="0"/>
        <w:ind w:left="0"/>
        <w:jc w:val="left"/>
      </w:pPr>
      <w:r>
        <w:rPr>
          <w:rFonts w:ascii="Times New Roman"/>
          <w:b/>
          <w:i w:val="false"/>
          <w:color w:val="000000"/>
        </w:rPr>
        <w:t xml:space="preserve"> 1. Жалпы ереже</w:t>
      </w:r>
    </w:p>
    <w:bookmarkEnd w:id="6"/>
    <w:bookmarkStart w:name="z13" w:id="7"/>
    <w:p>
      <w:pPr>
        <w:spacing w:after="0"/>
        <w:ind w:left="0"/>
        <w:jc w:val="both"/>
      </w:pPr>
      <w:r>
        <w:rPr>
          <w:rFonts w:ascii="Times New Roman"/>
          <w:b w:val="false"/>
          <w:i w:val="false"/>
          <w:color w:val="000000"/>
          <w:sz w:val="28"/>
        </w:rPr>
        <w:t xml:space="preserve">
      1. Осы Қызылқоға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қағидаларі</w:t>
      </w:r>
      <w:r>
        <w:rPr>
          <w:rFonts w:ascii="Times New Roman"/>
          <w:b w:val="false"/>
          <w:i w:val="false"/>
          <w:color w:val="000000"/>
          <w:sz w:val="28"/>
        </w:rPr>
        <w:t xml:space="preserve"> (бұдан әрі - Қағадалар) "Тұрғын үй қатынастары туралы" Қазақстан Республикасының 1997 жылғы 16 сәуірдегі Заңының 10-3 бабының 2 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(бұдан әрі - Заң) әзірленді және өзгеде нормативтік құқықтық актілермен Қызылқоға ауданында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4"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8"/>
    <w:bookmarkStart w:name="z15" w:id="9"/>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ауданына, оның ішінде жеке құрылысқа тән бірыңғай белгілердің жиынтығы. Негізгі параметрлер сыртқы келбеті, сәулеттік стилі, түсті шешімі, қабаттылығы, әрлеу материалдары болып табылады. Жеке құрылыс ауданы үшін негізгі параметрлер сыртқы келбеті, сәулеттік стилі, түсті шешімі, қабаттылығы, әрлеу материалдары, қоршаулар, шатырдың типі және учаске аумағында шаруашылық-тұрмыстық құрылыстардың орналасуы болып табылады;</w:t>
      </w:r>
    </w:p>
    <w:bookmarkEnd w:id="9"/>
    <w:bookmarkStart w:name="z16" w:id="10"/>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7" w:id="11"/>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18" w:id="12"/>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19"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20"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21"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5"/>
    <w:bookmarkStart w:name="z22" w:id="16"/>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23" w:id="17"/>
    <w:p>
      <w:pPr>
        <w:spacing w:after="0"/>
        <w:ind w:left="0"/>
        <w:jc w:val="both"/>
      </w:pPr>
      <w:r>
        <w:rPr>
          <w:rFonts w:ascii="Times New Roman"/>
          <w:b w:val="false"/>
          <w:i w:val="false"/>
          <w:color w:val="000000"/>
          <w:sz w:val="28"/>
        </w:rPr>
        <w:t>
      9)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17"/>
    <w:bookmarkStart w:name="z24" w:id="18"/>
    <w:p>
      <w:pPr>
        <w:spacing w:after="0"/>
        <w:ind w:left="0"/>
        <w:jc w:val="both"/>
      </w:pPr>
      <w:r>
        <w:rPr>
          <w:rFonts w:ascii="Times New Roman"/>
          <w:b w:val="false"/>
          <w:i w:val="false"/>
          <w:color w:val="000000"/>
          <w:sz w:val="28"/>
        </w:rPr>
        <w:t>
      10)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8"/>
    <w:bookmarkStart w:name="z25" w:id="19"/>
    <w:p>
      <w:pPr>
        <w:spacing w:after="0"/>
        <w:ind w:left="0"/>
        <w:jc w:val="both"/>
      </w:pPr>
      <w:r>
        <w:rPr>
          <w:rFonts w:ascii="Times New Roman"/>
          <w:b w:val="false"/>
          <w:i w:val="false"/>
          <w:color w:val="000000"/>
          <w:sz w:val="28"/>
        </w:rPr>
        <w:t>
      11) шатыр - ғимаратты атмосфералық жауын-шашынның енуінен сақтайтын, су өткізбейтін қабаттан және негізден (торлардан, тұтас төсемеден, кермеден) тұратын, көтергіш конструкцияларға немесе жылытқышқа (шатырсыз шатырларда) салынатын жабынның жоғарғы элементі.</w:t>
      </w:r>
    </w:p>
    <w:bookmarkEnd w:id="19"/>
    <w:bookmarkStart w:name="z26" w:id="20"/>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Қызылқоға ауданының немесе оның бір бөлігіне бірыңғай сәулеттік келбет беруге бағытталмаған, көппәтерлі тұрғын үйлерге ағымдағы немесе күрделі жөндеуді ұйымдастыруға және жүргізуге таратылмайды.</w:t>
      </w:r>
    </w:p>
    <w:bookmarkEnd w:id="20"/>
    <w:bookmarkStart w:name="z27" w:id="21"/>
    <w:p>
      <w:pPr>
        <w:spacing w:after="0"/>
        <w:ind w:left="0"/>
        <w:jc w:val="both"/>
      </w:pPr>
      <w:r>
        <w:rPr>
          <w:rFonts w:ascii="Times New Roman"/>
          <w:b w:val="false"/>
          <w:i w:val="false"/>
          <w:color w:val="000000"/>
          <w:sz w:val="28"/>
        </w:rPr>
        <w:t xml:space="preserve">
      4. Пәтерлер, тұрғын емес үй-жайлар меншік иелерінің кондоминиум объектісін басқаруға және кондоминиум объектісінің ортақ мүлкін күтіп-ұстауға арналған шығыстарға қатысады және </w:t>
      </w:r>
      <w:r>
        <w:rPr>
          <w:rFonts w:ascii="Times New Roman"/>
          <w:b w:val="false"/>
          <w:i w:val="false"/>
          <w:color w:val="000000"/>
          <w:sz w:val="28"/>
        </w:rPr>
        <w:t>Заңда</w:t>
      </w:r>
      <w:r>
        <w:rPr>
          <w:rFonts w:ascii="Times New Roman"/>
          <w:b w:val="false"/>
          <w:i w:val="false"/>
          <w:color w:val="000000"/>
          <w:sz w:val="28"/>
        </w:rPr>
        <w:t xml:space="preserve"> көзделген міндеттерді атқарады.</w:t>
      </w:r>
    </w:p>
    <w:bookmarkEnd w:id="21"/>
    <w:bookmarkStart w:name="z28" w:id="22"/>
    <w:p>
      <w:pPr>
        <w:spacing w:after="0"/>
        <w:ind w:left="0"/>
        <w:jc w:val="both"/>
      </w:pPr>
      <w:r>
        <w:rPr>
          <w:rFonts w:ascii="Times New Roman"/>
          <w:b w:val="false"/>
          <w:i w:val="false"/>
          <w:color w:val="000000"/>
          <w:sz w:val="28"/>
        </w:rPr>
        <w:t>
      5. Пәтерлердің, тұрғын емес үй-жайлардың меншік иелері кондоминиум объектісінің ортақ мүлкін күтіп-ұстау және кондоминиум объектісінің ортақ мүлкіне ағымдағы және күрделі жөндеу жүргізуді қоса алғанда, оның қауіпсіз пайдаланылуын қамтамасыз ету жөнінде шаралар қолдануға міндетті.</w:t>
      </w:r>
    </w:p>
    <w:bookmarkEnd w:id="22"/>
    <w:bookmarkStart w:name="z29" w:id="23"/>
    <w:p>
      <w:pPr>
        <w:spacing w:after="0"/>
        <w:ind w:left="0"/>
        <w:jc w:val="left"/>
      </w:pPr>
      <w:r>
        <w:rPr>
          <w:rFonts w:ascii="Times New Roman"/>
          <w:b/>
          <w:i w:val="false"/>
          <w:color w:val="000000"/>
        </w:rPr>
        <w:t xml:space="preserve"> 2. Көппәтерлі тұрғын үйлердің қасбеттерін, шатырларын ағымдағы немесе күрделі жөндеу жөніндегі іс-шараларды ұйымдастыру тәртібі</w:t>
      </w:r>
    </w:p>
    <w:bookmarkEnd w:id="23"/>
    <w:bookmarkStart w:name="z30" w:id="24"/>
    <w:p>
      <w:pPr>
        <w:spacing w:after="0"/>
        <w:ind w:left="0"/>
        <w:jc w:val="both"/>
      </w:pPr>
      <w:r>
        <w:rPr>
          <w:rFonts w:ascii="Times New Roman"/>
          <w:b w:val="false"/>
          <w:i w:val="false"/>
          <w:color w:val="000000"/>
          <w:sz w:val="28"/>
        </w:rPr>
        <w:t>
      6. Ауданның сәулет ісі жөніндегі жергілікті атқарушы органының құрылымдық бөлімшесі қаланың немесе оның бір бөлігінің бірыңғай сәулеттік келбетін әзірлеуді және бекітуді ұйымдастырады.</w:t>
      </w:r>
    </w:p>
    <w:bookmarkEnd w:id="24"/>
    <w:bookmarkStart w:name="z31" w:id="25"/>
    <w:p>
      <w:pPr>
        <w:spacing w:after="0"/>
        <w:ind w:left="0"/>
        <w:jc w:val="both"/>
      </w:pPr>
      <w:r>
        <w:rPr>
          <w:rFonts w:ascii="Times New Roman"/>
          <w:b w:val="false"/>
          <w:i w:val="false"/>
          <w:color w:val="000000"/>
          <w:sz w:val="28"/>
        </w:rPr>
        <w:t>
      7. "Аудандық тұрғын үй-коммуналдық шаруашылық жолаушылар көлігі, автомобиль жолдары және тұрғын үй инспекциясы бөлімі" мемлекеттік мекемесімен бірлесіп, ауданның бірыңғай сәулеттік келбетінің бекітілген тұжырымдамасы негізінде визуалды тексеру жолымен ауданда немесе оның бір бөлігіне бірыңғай сәулеттік келбет беру үшін қасбеттерге және (немесе) шатырларға ағымдағы немесе күрделі жөндеу жүргізуді талап ететін көп пәтерлі тұрғын үйлердің тізбесін айқындайды.</w:t>
      </w:r>
    </w:p>
    <w:bookmarkEnd w:id="25"/>
    <w:bookmarkStart w:name="z32" w:id="26"/>
    <w:p>
      <w:pPr>
        <w:spacing w:after="0"/>
        <w:ind w:left="0"/>
        <w:jc w:val="both"/>
      </w:pPr>
      <w:r>
        <w:rPr>
          <w:rFonts w:ascii="Times New Roman"/>
          <w:b w:val="false"/>
          <w:i w:val="false"/>
          <w:color w:val="000000"/>
          <w:sz w:val="28"/>
        </w:rPr>
        <w:t>
      Ауданға немесе оның бір бөлігіне бірыңғай сәулеттік келбет беру үшін қасбеттерге және (немесе) шатырларға ағымдағы немесе күрделі жөндеу жүргізуді талап ететін көп пәтерлі тұрғын үйлердің тізбесі жыл сайын үшінші тоқсанда 30 қыркүйектен кешіктірмей айқындалады.</w:t>
      </w:r>
    </w:p>
    <w:bookmarkEnd w:id="26"/>
    <w:bookmarkStart w:name="z33" w:id="27"/>
    <w:p>
      <w:pPr>
        <w:spacing w:after="0"/>
        <w:ind w:left="0"/>
        <w:jc w:val="both"/>
      </w:pPr>
      <w:r>
        <w:rPr>
          <w:rFonts w:ascii="Times New Roman"/>
          <w:b w:val="false"/>
          <w:i w:val="false"/>
          <w:color w:val="000000"/>
          <w:sz w:val="28"/>
        </w:rPr>
        <w:t>
      Көзбен шолып қарау барысында шатырдың, қасбеттердің сыртқы элементтерінің жай-күйі бағаланады, көрінетін зақымданулар мен проблемалық аймақтар анықталады, шатырлық және қасбеттік материал түрінің сәйкестігі, қоршау конструкцияларында ылғалдың болуы тексеріледі, үйге ортақ үй-жайларда ауа алмасу, жылу алмасу және ылғалдылық параметрлері бағаланады.</w:t>
      </w:r>
    </w:p>
    <w:bookmarkEnd w:id="27"/>
    <w:bookmarkStart w:name="z34" w:id="28"/>
    <w:p>
      <w:pPr>
        <w:spacing w:after="0"/>
        <w:ind w:left="0"/>
        <w:jc w:val="both"/>
      </w:pPr>
      <w:r>
        <w:rPr>
          <w:rFonts w:ascii="Times New Roman"/>
          <w:b w:val="false"/>
          <w:i w:val="false"/>
          <w:color w:val="000000"/>
          <w:sz w:val="28"/>
        </w:rPr>
        <w:t>
      8. Ауданға немесе оның бір бөлігіне бірыңғай сәулеттік келбет беру үшін қасбеттерге және (немесе) шатырларға ағымдағы немесе күрделі жөндеу жүргізуді талап ететін көп пәтерлі тұрғын үйлердің бекітілген тізбесі негізінде ауылдық округтердің әкімдері мынадай жұмыстарды ұйымдастырады:</w:t>
      </w:r>
    </w:p>
    <w:bookmarkEnd w:id="28"/>
    <w:bookmarkStart w:name="z35" w:id="29"/>
    <w:p>
      <w:pPr>
        <w:spacing w:after="0"/>
        <w:ind w:left="0"/>
        <w:jc w:val="both"/>
      </w:pPr>
      <w:r>
        <w:rPr>
          <w:rFonts w:ascii="Times New Roman"/>
          <w:b w:val="false"/>
          <w:i w:val="false"/>
          <w:color w:val="000000"/>
          <w:sz w:val="28"/>
        </w:rPr>
        <w:t>
      1) ауданның немесе оның бір бөлігінің бірыңғай сәулеттік келбетінің жобасымен бекіте отырып, көппәтерлі тұрғын үйлердің пәтерлері мен тұрғын емес үй – жайларының (олар болған жағдайда) меншік иелерін таныстыру;</w:t>
      </w:r>
    </w:p>
    <w:bookmarkEnd w:id="29"/>
    <w:bookmarkStart w:name="z36" w:id="30"/>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30"/>
    <w:bookmarkStart w:name="z37" w:id="31"/>
    <w:p>
      <w:pPr>
        <w:spacing w:after="0"/>
        <w:ind w:left="0"/>
        <w:jc w:val="both"/>
      </w:pPr>
      <w:r>
        <w:rPr>
          <w:rFonts w:ascii="Times New Roman"/>
          <w:b w:val="false"/>
          <w:i w:val="false"/>
          <w:color w:val="000000"/>
          <w:sz w:val="28"/>
        </w:rPr>
        <w:t>
      3) көппәтерлі тұрғын үйдің қасбеттерін және (немесе) шатырын жөндеу жұмыстарын жүргізуге келісім беру немесе келіспеу, сондай-ақ үйдің қасбетінде немесе шатырында жарнама конструкцияларын араластыру туралы шешім қабылдай отырып, пәтер және тұрғын емес үй – жайлардың меншік иелерінің жиналысын ұйымдастыру.</w:t>
      </w:r>
    </w:p>
    <w:bookmarkEnd w:id="31"/>
    <w:bookmarkStart w:name="z38" w:id="32"/>
    <w:p>
      <w:pPr>
        <w:spacing w:after="0"/>
        <w:ind w:left="0"/>
        <w:jc w:val="both"/>
      </w:pPr>
      <w:r>
        <w:rPr>
          <w:rFonts w:ascii="Times New Roman"/>
          <w:b w:val="false"/>
          <w:i w:val="false"/>
          <w:color w:val="000000"/>
          <w:sz w:val="28"/>
        </w:rPr>
        <w:t>
      9. Жиналыс міндетті түрде қатысуымен өткізілуі тиіс әкімдігінің Мамандандырылған бөлімшелерінің, жобалау және өзге дежөндеу жұмыстарын жүргізетін мердігер ұйымдар. Меншік иелеріпәтер тұрғын үйдің қасбетін немесе</w:t>
      </w:r>
    </w:p>
    <w:bookmarkEnd w:id="32"/>
    <w:bookmarkStart w:name="z39" w:id="33"/>
    <w:p>
      <w:pPr>
        <w:spacing w:after="0"/>
        <w:ind w:left="0"/>
        <w:jc w:val="both"/>
      </w:pPr>
      <w:r>
        <w:rPr>
          <w:rFonts w:ascii="Times New Roman"/>
          <w:b w:val="false"/>
          <w:i w:val="false"/>
          <w:color w:val="000000"/>
          <w:sz w:val="28"/>
        </w:rPr>
        <w:t>
      шатырын күрделі жөндеуге қатысты барлық мәселелер бойынша хабардар болуы тиіс.</w:t>
      </w:r>
    </w:p>
    <w:bookmarkEnd w:id="33"/>
    <w:bookmarkStart w:name="z40" w:id="34"/>
    <w:p>
      <w:pPr>
        <w:spacing w:after="0"/>
        <w:ind w:left="0"/>
        <w:jc w:val="both"/>
      </w:pPr>
      <w:r>
        <w:rPr>
          <w:rFonts w:ascii="Times New Roman"/>
          <w:b w:val="false"/>
          <w:i w:val="false"/>
          <w:color w:val="000000"/>
          <w:sz w:val="28"/>
        </w:rPr>
        <w:t>
      10. Жиналыс пәтерлер, тұрғын емес үй-жайлар меншік иелерінің жалпы санының үштен екісінен астамы болған кезде шешім қабылдайды. Шешім пәтерлер, тұрғын емес үй-жайлар меншік иелерінің жалпы санының үштен екісінен астамы келіскен кезде қабылданады.</w:t>
      </w:r>
    </w:p>
    <w:bookmarkEnd w:id="34"/>
    <w:bookmarkStart w:name="z41" w:id="35"/>
    <w:p>
      <w:pPr>
        <w:spacing w:after="0"/>
        <w:ind w:left="0"/>
        <w:jc w:val="both"/>
      </w:pPr>
      <w:r>
        <w:rPr>
          <w:rFonts w:ascii="Times New Roman"/>
          <w:b w:val="false"/>
          <w:i w:val="false"/>
          <w:color w:val="000000"/>
          <w:sz w:val="28"/>
        </w:rPr>
        <w:t xml:space="preserve">
      Жиналысты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сондай-ақ жергілікті атқарушы органдардың үй-жайларында жазбаша сауалнама арқылы жүргізуге болады.</w:t>
      </w:r>
    </w:p>
    <w:bookmarkEnd w:id="35"/>
    <w:bookmarkStart w:name="z42" w:id="36"/>
    <w:p>
      <w:pPr>
        <w:spacing w:after="0"/>
        <w:ind w:left="0"/>
        <w:jc w:val="both"/>
      </w:pPr>
      <w:r>
        <w:rPr>
          <w:rFonts w:ascii="Times New Roman"/>
          <w:b w:val="false"/>
          <w:i w:val="false"/>
          <w:color w:val="000000"/>
          <w:sz w:val="28"/>
        </w:rPr>
        <w:t>
      Қажет болған жағдайда жиналыстар шексіз рет, сондай-ақ қалаға бірыңғай сәулет келбетін беруге мүдделі мамандар мен өзге де тұлғаларды шақырумен өткізілуі мүмкін.</w:t>
      </w:r>
    </w:p>
    <w:bookmarkEnd w:id="36"/>
    <w:bookmarkStart w:name="z43" w:id="37"/>
    <w:p>
      <w:pPr>
        <w:spacing w:after="0"/>
        <w:ind w:left="0"/>
        <w:jc w:val="both"/>
      </w:pPr>
      <w:r>
        <w:rPr>
          <w:rFonts w:ascii="Times New Roman"/>
          <w:b w:val="false"/>
          <w:i w:val="false"/>
          <w:color w:val="000000"/>
          <w:sz w:val="28"/>
        </w:rPr>
        <w:t>
      11. Жиналыста теріс шешім қабылданған жағдайда, бірыңғай сәулеттік келбет беруге бағытталған осы көппәтерлі тұрғын үйге қасбетті және (немесе) шатырды жөндеу жұмыстары жүргізілмейді.</w:t>
      </w:r>
    </w:p>
    <w:bookmarkEnd w:id="37"/>
    <w:bookmarkStart w:name="z44" w:id="38"/>
    <w:p>
      <w:pPr>
        <w:spacing w:after="0"/>
        <w:ind w:left="0"/>
        <w:jc w:val="both"/>
      </w:pPr>
      <w:r>
        <w:rPr>
          <w:rFonts w:ascii="Times New Roman"/>
          <w:b w:val="false"/>
          <w:i w:val="false"/>
          <w:color w:val="000000"/>
          <w:sz w:val="28"/>
        </w:rPr>
        <w:t>
      12. Жиналыстың оң шешімі қабылданған жағдайда, бюджеттік бағдарлама әкімшісі құрылыс нормаларының талаптарына сәйкес жұмыстардың құрамы мен көлемін белгілеу, бірыңғай сәулеттік келбет беру үшін қасбетті және (немесе) шатырды жөндеу үлгісін (ағымдағы немесе күрделі) айқындау үшін әрбір көппәтерлі тұрғын үйдің техникалық жай-күйін тексеруді ұйымдастырады.</w:t>
      </w:r>
    </w:p>
    <w:bookmarkEnd w:id="38"/>
    <w:bookmarkStart w:name="z45" w:id="39"/>
    <w:p>
      <w:pPr>
        <w:spacing w:after="0"/>
        <w:ind w:left="0"/>
        <w:jc w:val="both"/>
      </w:pPr>
      <w:r>
        <w:rPr>
          <w:rFonts w:ascii="Times New Roman"/>
          <w:b w:val="false"/>
          <w:i w:val="false"/>
          <w:color w:val="000000"/>
          <w:sz w:val="28"/>
        </w:rPr>
        <w:t>
      Үйдің техникалық жағдайын тексеру табиғи тозу дәрежесін белгілеу мақсатында орындалады.</w:t>
      </w:r>
    </w:p>
    <w:bookmarkEnd w:id="39"/>
    <w:bookmarkStart w:name="z46" w:id="40"/>
    <w:p>
      <w:pPr>
        <w:spacing w:after="0"/>
        <w:ind w:left="0"/>
        <w:jc w:val="both"/>
      </w:pPr>
      <w:r>
        <w:rPr>
          <w:rFonts w:ascii="Times New Roman"/>
          <w:b w:val="false"/>
          <w:i w:val="false"/>
          <w:color w:val="000000"/>
          <w:sz w:val="28"/>
        </w:rPr>
        <w:t>
      13. Үйдің техникалық жай-күйін тексеру қорытындысы бойынша бюджеттік бағдарлама әкімшісі ағымдағы жөндеудің сметалық есебін әзірлеу немесе күрделі жөндеуге жобалау-сметалық құжаттаманы дайындау жұмыстарын ұйымдастырады, кейіннен жергілікті бюджет қаражаты есебінен тиісті жобалар бойынша сараптама қорытындысын алады.</w:t>
      </w:r>
    </w:p>
    <w:bookmarkEnd w:id="40"/>
    <w:bookmarkStart w:name="z47" w:id="41"/>
    <w:p>
      <w:pPr>
        <w:spacing w:after="0"/>
        <w:ind w:left="0"/>
        <w:jc w:val="both"/>
      </w:pPr>
      <w:r>
        <w:rPr>
          <w:rFonts w:ascii="Times New Roman"/>
          <w:b w:val="false"/>
          <w:i w:val="false"/>
          <w:color w:val="000000"/>
          <w:sz w:val="28"/>
        </w:rPr>
        <w:t>
      14. Тексеру және жобалау тиісті лицензиялары бар мамандандырылған ұйымдардың күшімен орындалады.</w:t>
      </w:r>
    </w:p>
    <w:bookmarkEnd w:id="41"/>
    <w:bookmarkStart w:name="z48" w:id="42"/>
    <w:p>
      <w:pPr>
        <w:spacing w:after="0"/>
        <w:ind w:left="0"/>
        <w:jc w:val="both"/>
      </w:pPr>
      <w:r>
        <w:rPr>
          <w:rFonts w:ascii="Times New Roman"/>
          <w:b w:val="false"/>
          <w:i w:val="false"/>
          <w:color w:val="000000"/>
          <w:sz w:val="28"/>
        </w:rPr>
        <w:t>
      15. Күрделі жөндеу жөніндегі жұмыстарды жобалау және ағымдағы жөндеудің сметалық есебін әзірлеу кезінде қолданыстағы заңнаманы және нормативтерді басшылыққа алу қажет.</w:t>
      </w:r>
    </w:p>
    <w:bookmarkEnd w:id="42"/>
    <w:bookmarkStart w:name="z49" w:id="43"/>
    <w:p>
      <w:pPr>
        <w:spacing w:after="0"/>
        <w:ind w:left="0"/>
        <w:jc w:val="both"/>
      </w:pPr>
      <w:r>
        <w:rPr>
          <w:rFonts w:ascii="Times New Roman"/>
          <w:b w:val="false"/>
          <w:i w:val="false"/>
          <w:color w:val="000000"/>
          <w:sz w:val="28"/>
        </w:rPr>
        <w:t xml:space="preserve">
      16.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айқындалған, тиісті сараптамадан және (немесе) көппәтерлі тұрғын үйлердің қасбеттерін және (немесе) шатырларын ағымдағы жөндеудің сметалық құнынан өткен күрделі жөндеу жобалары бекітілгеннен кейін бюджеттік бағдарлама әкімшісі бюджеттік жоспарлау жөніндегі орталық уәкілетті орган айқындаған тәртіпке сәйкес бюджеттік өтінім жасайды және ұсынады.</w:t>
      </w:r>
    </w:p>
    <w:bookmarkEnd w:id="43"/>
    <w:bookmarkStart w:name="z50" w:id="44"/>
    <w:p>
      <w:pPr>
        <w:spacing w:after="0"/>
        <w:ind w:left="0"/>
        <w:jc w:val="both"/>
      </w:pPr>
      <w:r>
        <w:rPr>
          <w:rFonts w:ascii="Times New Roman"/>
          <w:b w:val="false"/>
          <w:i w:val="false"/>
          <w:color w:val="000000"/>
          <w:sz w:val="28"/>
        </w:rPr>
        <w:t>
      17. Бірыңғай сәулеттік келбет беруге бағытталған көппәтерлі тұрғын үйлердің қасбеттерін, шатырларын ағымдағы немесе күрделі жөндеу жөніндегі жұмыстарды алу мемлекеттік сатып алу туралы заңнамаға сәйкес бюджеттік бағдарлама әкімшісімен іске асырылады.</w:t>
      </w:r>
    </w:p>
    <w:bookmarkEnd w:id="44"/>
    <w:bookmarkStart w:name="z51" w:id="45"/>
    <w:p>
      <w:pPr>
        <w:spacing w:after="0"/>
        <w:ind w:left="0"/>
        <w:jc w:val="both"/>
      </w:pPr>
      <w:r>
        <w:rPr>
          <w:rFonts w:ascii="Times New Roman"/>
          <w:b w:val="false"/>
          <w:i w:val="false"/>
          <w:color w:val="000000"/>
          <w:sz w:val="28"/>
        </w:rPr>
        <w:t>
      18.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 техникалық қадағалауды жүзеге асыратын тұлғаларды тарта отырып, кондоминиум объектісін басқару органымен бірлесіп, тапсырыс беруші жүзеге асырады.</w:t>
      </w:r>
    </w:p>
    <w:bookmarkEnd w:id="45"/>
    <w:bookmarkStart w:name="z52" w:id="46"/>
    <w:p>
      <w:pPr>
        <w:spacing w:after="0"/>
        <w:ind w:left="0"/>
        <w:jc w:val="left"/>
      </w:pPr>
      <w:r>
        <w:rPr>
          <w:rFonts w:ascii="Times New Roman"/>
          <w:b/>
          <w:i w:val="false"/>
          <w:color w:val="000000"/>
        </w:rPr>
        <w:t xml:space="preserve"> 3. Қорытынды ереже</w:t>
      </w:r>
    </w:p>
    <w:bookmarkEnd w:id="46"/>
    <w:bookmarkStart w:name="z53" w:id="47"/>
    <w:p>
      <w:pPr>
        <w:spacing w:after="0"/>
        <w:ind w:left="0"/>
        <w:jc w:val="both"/>
      </w:pPr>
      <w:r>
        <w:rPr>
          <w:rFonts w:ascii="Times New Roman"/>
          <w:b w:val="false"/>
          <w:i w:val="false"/>
          <w:color w:val="000000"/>
          <w:sz w:val="28"/>
        </w:rPr>
        <w:t>
      19. Қызылқоға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47"/>
    <w:bookmarkStart w:name="z54" w:id="48"/>
    <w:p>
      <w:pPr>
        <w:spacing w:after="0"/>
        <w:ind w:left="0"/>
        <w:jc w:val="both"/>
      </w:pPr>
      <w:r>
        <w:rPr>
          <w:rFonts w:ascii="Times New Roman"/>
          <w:b w:val="false"/>
          <w:i w:val="false"/>
          <w:color w:val="000000"/>
          <w:sz w:val="28"/>
        </w:rPr>
        <w:t>
      20. Лауазымды адам қызметтік өкілеттіктерін іске асыру кезінде лауазымдық міндеттерін орындамағаны не тиісінше орындамағаны үшін, сыбайлас жемқорлық құқық бұзушылықтар жасағаны және (немесе) өзінің лауазымдық өкілеттіктерін асыра пайдаланғаны үшін Қазақстан Республикасының заңдарында белгіленген тәртіптік, әкімшілік және қылмыстық жауаптылықта болады.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