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79bb" w14:textId="a12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2022 жылғы 21 желтоқсандағы № 29-3 "2023-2025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2 маусымдағы № 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21 желтоқсандағы № 29-3 "2023-2025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177852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468 468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444 888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475 554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7 086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120 582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–172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117 865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120 982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111 680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109 111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112 132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 мың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1 010 248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15 942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993 684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1 013 346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3 098 мың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235 863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10 388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225 098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237 522 мың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1 659 мың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117 744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2 517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1 353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113 873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117 992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102 073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99 627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102 121 мың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109 199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2 418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106 609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109 256 мың теңге;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мың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135 047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132 903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135 688 мың теңге;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116 784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114 961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117 012 мың теңге;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