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4219e" w14:textId="35421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аудандық мәслихатының 2023 жылғы 6 маусымдағы № 19-VIII "Исатай ауданы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енгізу туралы</w:t>
      </w:r>
    </w:p>
    <w:p>
      <w:pPr>
        <w:spacing w:after="0"/>
        <w:ind w:left="0"/>
        <w:jc w:val="both"/>
      </w:pPr>
      <w:r>
        <w:rPr>
          <w:rFonts w:ascii="Times New Roman"/>
          <w:b w:val="false"/>
          <w:i w:val="false"/>
          <w:color w:val="000000"/>
          <w:sz w:val="28"/>
        </w:rPr>
        <w:t>Атырау облысы Исатай аудандық мәслихатының 2023 жылғы 5 қазандағы № 38-VIII шешімі</w:t>
      </w:r>
    </w:p>
    <w:p>
      <w:pPr>
        <w:spacing w:after="0"/>
        <w:ind w:left="0"/>
        <w:jc w:val="both"/>
      </w:pPr>
      <w:bookmarkStart w:name="z4" w:id="0"/>
      <w:r>
        <w:rPr>
          <w:rFonts w:ascii="Times New Roman"/>
          <w:b w:val="false"/>
          <w:i w:val="false"/>
          <w:color w:val="000000"/>
          <w:sz w:val="28"/>
        </w:rPr>
        <w:t>
      Исатай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"Исатай ауданы мәслихатының аппараты" мемлекеттік мекемесінің "Б" корпусы мемлекеттік әкімшілік қызметшілерінің қызметін бағалаудың әдістемесін бекіту туралы" Исатай аудандық мәслихатының 2023 жылғы 6 маусымдағы № 19-VIII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шешімнің қосымшасындағы: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"3. Бағалау бағаланатын адамның санатына байланысты НМИ қол жеткізу нәтижелері, саралау және 360 әдістері нәтижелерінің негізінде жүргізіледі.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оған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"11. Кадр қызметінің міндеттерін атқару жүктелген адам бағаланатын қызметшіні бағалау нәтижелерімен ол аяқталған соң екі жұмыс күні ішінде таныстыруды қамтамасыз етеді.</w:t>
      </w:r>
    </w:p>
    <w:bookmarkEnd w:id="6"/>
    <w:bookmarkStart w:name="z15" w:id="7"/>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7"/>
    <w:bookmarkStart w:name="z16" w:id="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Мусин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