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ee98" w14:textId="496e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4 шілдедегі № 129 "Қазақстан Республикасы Атырау облысы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2023 жылғы 21 қыркүйектегі № 183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2016 жылғы 4 шілдедегі № 129 "Қазақстан Республикасы Атырау облысы әкімінің аппараты"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Атырау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"Қазақстан Республикасы Атырау облысы әкімінің аппараты"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әкімінің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"21" қыркүйектегі № 183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әкімиятының 2016 жылғы</w:t>
            </w:r>
            <w:r>
              <w:br/>
            </w:r>
            <w:r>
              <w:rPr>
                <w:rFonts w:ascii="Times New Roman"/>
                <w:b w:val="false"/>
                <w:i w:val="false"/>
                <w:color w:val="000000"/>
                <w:sz w:val="20"/>
              </w:rPr>
              <w:t>4 шілдедегі № 129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Атырау облысы әкімінің аппараты"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"Қазақстан Республикасы Атырау облысы әкімінің аппараты" мемлекеттік мекемесі (бұдан әрі - Аппарат) мемлекеттік басқару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Аппарат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8" w:id="11"/>
    <w:p>
      <w:pPr>
        <w:spacing w:after="0"/>
        <w:ind w:left="0"/>
        <w:jc w:val="both"/>
      </w:pPr>
      <w:r>
        <w:rPr>
          <w:rFonts w:ascii="Times New Roman"/>
          <w:b w:val="false"/>
          <w:i w:val="false"/>
          <w:color w:val="000000"/>
          <w:sz w:val="28"/>
        </w:rPr>
        <w:t>
      3. Аппарат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Аппарат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Аппараттың құрылымы мен штат санының лимиті ҚазақстанРеспубликасыныңзаңнамасына сәйкес бекітіледі.</w:t>
      </w:r>
    </w:p>
    <w:bookmarkEnd w:id="15"/>
    <w:bookmarkStart w:name="z23" w:id="16"/>
    <w:p>
      <w:pPr>
        <w:spacing w:after="0"/>
        <w:ind w:left="0"/>
        <w:jc w:val="both"/>
      </w:pPr>
      <w:r>
        <w:rPr>
          <w:rFonts w:ascii="Times New Roman"/>
          <w:b w:val="false"/>
          <w:i w:val="false"/>
          <w:color w:val="000000"/>
          <w:sz w:val="28"/>
        </w:rPr>
        <w:t>
      8. Аппараттың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9. Осы ереже Аппараттың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Аппараттың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Аппаратқа кәсіпкерлік субъектілерімен өкілеттіктері болып табылатын міндеттерді Аппараттың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Аппараттың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облыс әкімі мен әкімдігінің қызметін ақпараттық-талдау тұрғысынан, ұйымдық-құқықтық және материалдық-техникалық жағынан қамтамасыз ету;</w:t>
      </w:r>
    </w:p>
    <w:bookmarkEnd w:id="23"/>
    <w:bookmarkStart w:name="z31" w:id="24"/>
    <w:p>
      <w:pPr>
        <w:spacing w:after="0"/>
        <w:ind w:left="0"/>
        <w:jc w:val="both"/>
      </w:pPr>
      <w:r>
        <w:rPr>
          <w:rFonts w:ascii="Times New Roman"/>
          <w:b w:val="false"/>
          <w:i w:val="false"/>
          <w:color w:val="000000"/>
          <w:sz w:val="28"/>
        </w:rPr>
        <w:t>
      Қазақстан Республикасының заңнамасына сәйкес Аппаратқа жүктелген өзге де міндеттерді орындау.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облыстық бюджеттен қаржыландырылатын атқарушы органдардан, облыстың жергілікті атқарушы органдарынан және орталық атқарушы органдардың аумақтық бөлімшелерінен, сондай-ақ басқа да мемлекеттік органдардан қажетті ақпаратты сұратуға және алуға;</w:t>
      </w:r>
    </w:p>
    <w:bookmarkEnd w:id="27"/>
    <w:bookmarkStart w:name="z35" w:id="28"/>
    <w:p>
      <w:pPr>
        <w:spacing w:after="0"/>
        <w:ind w:left="0"/>
        <w:jc w:val="both"/>
      </w:pPr>
      <w:r>
        <w:rPr>
          <w:rFonts w:ascii="Times New Roman"/>
          <w:b w:val="false"/>
          <w:i w:val="false"/>
          <w:color w:val="000000"/>
          <w:sz w:val="28"/>
        </w:rPr>
        <w:t>
      барлық меншік нысанындағы кәсіпорындардан, мекемелер мен ұйымдардан белгіленген шектерде қажетті ақпаратты, құжаттарды, өзге де материалдарды, облыс әкімі мен әкімдігінің, сондай-ақ Аппараттың құзыретіне жатқызылған мәселелер бойынша ауызша және жазбаша түсініктемелерді сұратуға;</w:t>
      </w:r>
    </w:p>
    <w:bookmarkEnd w:id="28"/>
    <w:bookmarkStart w:name="z36" w:id="29"/>
    <w:p>
      <w:pPr>
        <w:spacing w:after="0"/>
        <w:ind w:left="0"/>
        <w:jc w:val="both"/>
      </w:pPr>
      <w:r>
        <w:rPr>
          <w:rFonts w:ascii="Times New Roman"/>
          <w:b w:val="false"/>
          <w:i w:val="false"/>
          <w:color w:val="000000"/>
          <w:sz w:val="28"/>
        </w:rPr>
        <w:t xml:space="preserve">
      қолданыстағы заңнамалық актілерде және осы </w:t>
      </w:r>
      <w:r>
        <w:rPr>
          <w:rFonts w:ascii="Times New Roman"/>
          <w:b w:val="false"/>
          <w:i w:val="false"/>
          <w:color w:val="000000"/>
          <w:sz w:val="28"/>
        </w:rPr>
        <w:t>Ереженің</w:t>
      </w:r>
      <w:r>
        <w:rPr>
          <w:rFonts w:ascii="Times New Roman"/>
          <w:b w:val="false"/>
          <w:i w:val="false"/>
          <w:color w:val="000000"/>
          <w:sz w:val="28"/>
        </w:rPr>
        <w:t xml:space="preserve"> функцияларында көзделген басқа да құқықтарды жүзеге асыруға құқығы бар;</w:t>
      </w:r>
    </w:p>
    <w:bookmarkEnd w:id="29"/>
    <w:bookmarkStart w:name="z37" w:id="30"/>
    <w:p>
      <w:pPr>
        <w:spacing w:after="0"/>
        <w:ind w:left="0"/>
        <w:jc w:val="both"/>
      </w:pPr>
      <w:r>
        <w:rPr>
          <w:rFonts w:ascii="Times New Roman"/>
          <w:b w:val="false"/>
          <w:i w:val="false"/>
          <w:color w:val="000000"/>
          <w:sz w:val="28"/>
        </w:rPr>
        <w:t>
      2) міндеттері: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39" w:id="31"/>
    <w:p>
      <w:pPr>
        <w:spacing w:after="0"/>
        <w:ind w:left="0"/>
        <w:jc w:val="both"/>
      </w:pPr>
      <w:r>
        <w:rPr>
          <w:rFonts w:ascii="Times New Roman"/>
          <w:b w:val="false"/>
          <w:i w:val="false"/>
          <w:color w:val="000000"/>
          <w:sz w:val="28"/>
        </w:rPr>
        <w:t>
      Аппаратқа жүктелген функциялардың жүзеге асырылуын қамтамасыз ету;</w:t>
      </w:r>
    </w:p>
    <w:bookmarkEnd w:id="31"/>
    <w:bookmarkStart w:name="z40" w:id="32"/>
    <w:p>
      <w:pPr>
        <w:spacing w:after="0"/>
        <w:ind w:left="0"/>
        <w:jc w:val="both"/>
      </w:pPr>
      <w:r>
        <w:rPr>
          <w:rFonts w:ascii="Times New Roman"/>
          <w:b w:val="false"/>
          <w:i w:val="false"/>
          <w:color w:val="000000"/>
          <w:sz w:val="28"/>
        </w:rPr>
        <w:t>
      Аппаратқа келіп түскен өтініштерді қарау;</w:t>
      </w:r>
    </w:p>
    <w:bookmarkEnd w:id="32"/>
    <w:bookmarkStart w:name="z41" w:id="33"/>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3"/>
    <w:bookmarkStart w:name="z42" w:id="34"/>
    <w:p>
      <w:pPr>
        <w:spacing w:after="0"/>
        <w:ind w:left="0"/>
        <w:jc w:val="both"/>
      </w:pPr>
      <w:r>
        <w:rPr>
          <w:rFonts w:ascii="Times New Roman"/>
          <w:b w:val="false"/>
          <w:i w:val="false"/>
          <w:color w:val="000000"/>
          <w:sz w:val="28"/>
        </w:rPr>
        <w:t>
      14. Функциялары:</w:t>
      </w:r>
    </w:p>
    <w:bookmarkEnd w:id="34"/>
    <w:bookmarkStart w:name="z43" w:id="35"/>
    <w:p>
      <w:pPr>
        <w:spacing w:after="0"/>
        <w:ind w:left="0"/>
        <w:jc w:val="both"/>
      </w:pPr>
      <w:r>
        <w:rPr>
          <w:rFonts w:ascii="Times New Roman"/>
          <w:b w:val="false"/>
          <w:i w:val="false"/>
          <w:color w:val="000000"/>
          <w:sz w:val="28"/>
        </w:rPr>
        <w:t>
      1) тиiстi адамдарды мемлекеттiк наградалармен марапаттау, оларға құрметтi және өзге де атақтар беру туралы Қазақстан Республикасының Президентiне ұсыныс енгiзудi ұйымдастыру;</w:t>
      </w:r>
    </w:p>
    <w:bookmarkEnd w:id="35"/>
    <w:bookmarkStart w:name="z44" w:id="36"/>
    <w:p>
      <w:pPr>
        <w:spacing w:after="0"/>
        <w:ind w:left="0"/>
        <w:jc w:val="both"/>
      </w:pPr>
      <w:r>
        <w:rPr>
          <w:rFonts w:ascii="Times New Roman"/>
          <w:b w:val="false"/>
          <w:i w:val="false"/>
          <w:color w:val="000000"/>
          <w:sz w:val="28"/>
        </w:rPr>
        <w:t>
      2) тиiстi мәслихатқа "Облыстың құрметтi азаматы" атағын беруге ұсыныс енгiзудi ұйымдастыру;</w:t>
      </w:r>
    </w:p>
    <w:bookmarkEnd w:id="36"/>
    <w:bookmarkStart w:name="z45" w:id="37"/>
    <w:p>
      <w:pPr>
        <w:spacing w:after="0"/>
        <w:ind w:left="0"/>
        <w:jc w:val="both"/>
      </w:pPr>
      <w:r>
        <w:rPr>
          <w:rFonts w:ascii="Times New Roman"/>
          <w:b w:val="false"/>
          <w:i w:val="false"/>
          <w:color w:val="000000"/>
          <w:sz w:val="28"/>
        </w:rPr>
        <w:t>
      3) аудандық және қалалық әкiмдiктер мен әкiмдер жұмысын үйлестiру;</w:t>
      </w:r>
    </w:p>
    <w:bookmarkEnd w:id="37"/>
    <w:bookmarkStart w:name="z46" w:id="38"/>
    <w:p>
      <w:pPr>
        <w:spacing w:after="0"/>
        <w:ind w:left="0"/>
        <w:jc w:val="both"/>
      </w:pPr>
      <w:r>
        <w:rPr>
          <w:rFonts w:ascii="Times New Roman"/>
          <w:b w:val="false"/>
          <w:i w:val="false"/>
          <w:color w:val="000000"/>
          <w:sz w:val="28"/>
        </w:rPr>
        <w:t>
      4) аудандардың және Атырау қаласының әкiмдерi арқылы жергiлiктi өзiн-өзi басқару органдарымен өзара iс-қимылды ұйымдастыру;</w:t>
      </w:r>
    </w:p>
    <w:bookmarkEnd w:id="38"/>
    <w:bookmarkStart w:name="z47" w:id="39"/>
    <w:p>
      <w:pPr>
        <w:spacing w:after="0"/>
        <w:ind w:left="0"/>
        <w:jc w:val="both"/>
      </w:pPr>
      <w:r>
        <w:rPr>
          <w:rFonts w:ascii="Times New Roman"/>
          <w:b w:val="false"/>
          <w:i w:val="false"/>
          <w:color w:val="000000"/>
          <w:sz w:val="28"/>
        </w:rPr>
        <w:t>
      5) облыстың басқару схемасын облыстық мәслихаттың бекiтуiне енгiзудi ұйымдастыру;</w:t>
      </w:r>
    </w:p>
    <w:bookmarkEnd w:id="39"/>
    <w:bookmarkStart w:name="z48" w:id="40"/>
    <w:p>
      <w:pPr>
        <w:spacing w:after="0"/>
        <w:ind w:left="0"/>
        <w:jc w:val="both"/>
      </w:pPr>
      <w:r>
        <w:rPr>
          <w:rFonts w:ascii="Times New Roman"/>
          <w:b w:val="false"/>
          <w:i w:val="false"/>
          <w:color w:val="000000"/>
          <w:sz w:val="28"/>
        </w:rPr>
        <w:t>
      6) қалалық, аудандық бюджеттен қаржыландырылатын атқарушы органдардың штат санының лимитiн белгiлеудi және оны Атырау қаласының және аудандардың әкiмдiктеріне жеткiзудi ұйымдастырады;</w:t>
      </w:r>
    </w:p>
    <w:bookmarkEnd w:id="40"/>
    <w:bookmarkStart w:name="z49" w:id="41"/>
    <w:p>
      <w:pPr>
        <w:spacing w:after="0"/>
        <w:ind w:left="0"/>
        <w:jc w:val="both"/>
      </w:pPr>
      <w:r>
        <w:rPr>
          <w:rFonts w:ascii="Times New Roman"/>
          <w:b w:val="false"/>
          <w:i w:val="false"/>
          <w:color w:val="000000"/>
          <w:sz w:val="28"/>
        </w:rPr>
        <w:t>
      7) "Облыстың құрметтi азаматы" атағын беру ережелерiнiң жобасын әзiрлеудi және оны мәслихаттың бекiтуiне ұсынуды ұйымдастырады;</w:t>
      </w:r>
    </w:p>
    <w:bookmarkEnd w:id="41"/>
    <w:bookmarkStart w:name="z50" w:id="42"/>
    <w:p>
      <w:pPr>
        <w:spacing w:after="0"/>
        <w:ind w:left="0"/>
        <w:jc w:val="both"/>
      </w:pPr>
      <w:r>
        <w:rPr>
          <w:rFonts w:ascii="Times New Roman"/>
          <w:b w:val="false"/>
          <w:i w:val="false"/>
          <w:color w:val="000000"/>
          <w:sz w:val="28"/>
        </w:rPr>
        <w:t>
      8) терроризмге қарсы комиссиялар арқылы облыстың аумағында терроризм профилактикасы, сондай-ақ терроризм салдарларын барынша азайту және (немесе) жою жөнiндегi қызметтi ұйымдастырады;</w:t>
      </w:r>
    </w:p>
    <w:bookmarkEnd w:id="42"/>
    <w:bookmarkStart w:name="z51" w:id="43"/>
    <w:p>
      <w:pPr>
        <w:spacing w:after="0"/>
        <w:ind w:left="0"/>
        <w:jc w:val="both"/>
      </w:pPr>
      <w:r>
        <w:rPr>
          <w:rFonts w:ascii="Times New Roman"/>
          <w:b w:val="false"/>
          <w:i w:val="false"/>
          <w:color w:val="000000"/>
          <w:sz w:val="28"/>
        </w:rPr>
        <w:t>
      9) ұлттық қауiпсiздiк органдарымен және iшкi iстер органдарымен келiсу бойынша облыстың тиiстi аумағында орналасқан террористiк тұрғыдан осал объектiлердiң тiзбесiн әзiрлеудi және бекiтудi ұйымдастырады;</w:t>
      </w:r>
    </w:p>
    <w:bookmarkEnd w:id="43"/>
    <w:bookmarkStart w:name="z52" w:id="44"/>
    <w:p>
      <w:pPr>
        <w:spacing w:after="0"/>
        <w:ind w:left="0"/>
        <w:jc w:val="both"/>
      </w:pPr>
      <w:r>
        <w:rPr>
          <w:rFonts w:ascii="Times New Roman"/>
          <w:b w:val="false"/>
          <w:i w:val="false"/>
          <w:color w:val="000000"/>
          <w:sz w:val="28"/>
        </w:rPr>
        <w:t>
      10) әкiмдік іс қағаздарын жүргiзу және әкімдікке түсетiн хат-хабарларды өңдеу;</w:t>
      </w:r>
    </w:p>
    <w:bookmarkEnd w:id="44"/>
    <w:bookmarkStart w:name="z53" w:id="45"/>
    <w:p>
      <w:pPr>
        <w:spacing w:after="0"/>
        <w:ind w:left="0"/>
        <w:jc w:val="both"/>
      </w:pPr>
      <w:r>
        <w:rPr>
          <w:rFonts w:ascii="Times New Roman"/>
          <w:b w:val="false"/>
          <w:i w:val="false"/>
          <w:color w:val="000000"/>
          <w:sz w:val="28"/>
        </w:rPr>
        <w:t>
      11) облыс әкімдігі қаулыларының, әкімнің шешімдері мен өкімдерінің жобаларын сараптамадан өткізу;</w:t>
      </w:r>
    </w:p>
    <w:bookmarkEnd w:id="45"/>
    <w:bookmarkStart w:name="z54" w:id="46"/>
    <w:p>
      <w:pPr>
        <w:spacing w:after="0"/>
        <w:ind w:left="0"/>
        <w:jc w:val="both"/>
      </w:pPr>
      <w:r>
        <w:rPr>
          <w:rFonts w:ascii="Times New Roman"/>
          <w:b w:val="false"/>
          <w:i w:val="false"/>
          <w:color w:val="000000"/>
          <w:sz w:val="28"/>
        </w:rPr>
        <w:t>
      12) облыс әкімдігі мүшелерінің, облыстық бюджеттен қаржыландырылатын атқарушы органдар басшыларының ұсыныстары бойынша облыс әкімдігі мәжілістерінде қарау үшін материалдар дайындауды, күн тәртібін жасауды, тоқсан сайынғы мәселелер тізбесін дайындауды ұйымдастыру;</w:t>
      </w:r>
    </w:p>
    <w:bookmarkEnd w:id="46"/>
    <w:bookmarkStart w:name="z55" w:id="47"/>
    <w:p>
      <w:pPr>
        <w:spacing w:after="0"/>
        <w:ind w:left="0"/>
        <w:jc w:val="both"/>
      </w:pPr>
      <w:r>
        <w:rPr>
          <w:rFonts w:ascii="Times New Roman"/>
          <w:b w:val="false"/>
          <w:i w:val="false"/>
          <w:color w:val="000000"/>
          <w:sz w:val="28"/>
        </w:rPr>
        <w:t>
      13) сот органдарында әкім мен Аппараттың мүдделерін білдіру және қорғау, әкім мен Аппараттың атынан талап арыз және талап арызға қарсы пікір беруге, сондай-ақ апелляциялық және кассациялық шағым келтіруге, әкім мен Аппараттың атынан барлық процессуалдық әрекет жасау;</w:t>
      </w:r>
    </w:p>
    <w:bookmarkEnd w:id="47"/>
    <w:bookmarkStart w:name="z56" w:id="48"/>
    <w:p>
      <w:pPr>
        <w:spacing w:after="0"/>
        <w:ind w:left="0"/>
        <w:jc w:val="both"/>
      </w:pPr>
      <w:r>
        <w:rPr>
          <w:rFonts w:ascii="Times New Roman"/>
          <w:b w:val="false"/>
          <w:i w:val="false"/>
          <w:color w:val="000000"/>
          <w:sz w:val="28"/>
        </w:rPr>
        <w:t>
      14) бұқаралық ақпарат құралдарында облыс әкімінің және әкімдігінің қызметін жариялау;</w:t>
      </w:r>
    </w:p>
    <w:bookmarkEnd w:id="48"/>
    <w:bookmarkStart w:name="z57" w:id="49"/>
    <w:p>
      <w:pPr>
        <w:spacing w:after="0"/>
        <w:ind w:left="0"/>
        <w:jc w:val="both"/>
      </w:pPr>
      <w:r>
        <w:rPr>
          <w:rFonts w:ascii="Times New Roman"/>
          <w:b w:val="false"/>
          <w:i w:val="false"/>
          <w:color w:val="000000"/>
          <w:sz w:val="28"/>
        </w:rPr>
        <w:t>
      15) облыстық құқық бұзушылық профилактикасы және сыбайлас жемқорлыққа қарсы іс-қимыл жөніндегі, облыс әкімі жанындағы әйелдер істері жөніндегі отбасылық-демографиялық саясат, мемлекеттік наградалар жөніндегі комиссиялар, облыстық бюджеттен қаржыландырылатын жергілікті атқарушы органдар басшыларының бос тұрған әкімшілік мемлекеттік лауазымдарына орналасуға үміткерлерді іріктеу жөніндегі конкурстық комиссиялар қызметін қамтамасыз ету;</w:t>
      </w:r>
    </w:p>
    <w:bookmarkEnd w:id="49"/>
    <w:bookmarkStart w:name="z58" w:id="50"/>
    <w:p>
      <w:pPr>
        <w:spacing w:after="0"/>
        <w:ind w:left="0"/>
        <w:jc w:val="both"/>
      </w:pPr>
      <w:r>
        <w:rPr>
          <w:rFonts w:ascii="Times New Roman"/>
          <w:b w:val="false"/>
          <w:i w:val="false"/>
          <w:color w:val="000000"/>
          <w:sz w:val="28"/>
        </w:rPr>
        <w:t>
      16) Қазақстан Республикасы Президентінің, Үкіметтің, Премьер-Министрінің, оның орынбасарларының, Президенті Әкімшілігі мен Үкіметі Аппараты басшыларының актілерінің, тапсырмаларының, облыс әкімдігі қаулыларының, облыс әкімінің шешімдері мен өкімдерінің, облыс әкімінің, оның орынбасарларының және Аппарат басшысының тапсырмаларының орындалуына ішкі бақылауды жүзеге асыру;</w:t>
      </w:r>
    </w:p>
    <w:bookmarkEnd w:id="50"/>
    <w:bookmarkStart w:name="z59" w:id="51"/>
    <w:p>
      <w:pPr>
        <w:spacing w:after="0"/>
        <w:ind w:left="0"/>
        <w:jc w:val="both"/>
      </w:pPr>
      <w:r>
        <w:rPr>
          <w:rFonts w:ascii="Times New Roman"/>
          <w:b w:val="false"/>
          <w:i w:val="false"/>
          <w:color w:val="000000"/>
          <w:sz w:val="28"/>
        </w:rPr>
        <w:t>
      17) құпия іс жүргізуді, арнайы байланыс, хат-хабарларды өңдеу, құпиялық режимін қамтамасыз ету;</w:t>
      </w:r>
    </w:p>
    <w:bookmarkEnd w:id="51"/>
    <w:bookmarkStart w:name="z60" w:id="52"/>
    <w:p>
      <w:pPr>
        <w:spacing w:after="0"/>
        <w:ind w:left="0"/>
        <w:jc w:val="both"/>
      </w:pPr>
      <w:r>
        <w:rPr>
          <w:rFonts w:ascii="Times New Roman"/>
          <w:b w:val="false"/>
          <w:i w:val="false"/>
          <w:color w:val="000000"/>
          <w:sz w:val="28"/>
        </w:rPr>
        <w:t>
      18) Аппаратта гендерлік теңдікті нығайту бойынша тиісті шараларды жүзеге асыру;</w:t>
      </w:r>
    </w:p>
    <w:bookmarkEnd w:id="52"/>
    <w:bookmarkStart w:name="z61" w:id="53"/>
    <w:p>
      <w:pPr>
        <w:spacing w:after="0"/>
        <w:ind w:left="0"/>
        <w:jc w:val="both"/>
      </w:pPr>
      <w:r>
        <w:rPr>
          <w:rFonts w:ascii="Times New Roman"/>
          <w:b w:val="false"/>
          <w:i w:val="false"/>
          <w:color w:val="000000"/>
          <w:sz w:val="28"/>
        </w:rPr>
        <w:t>
      19) әкімдікке, әкімге, оның орынбасарларына және Аппаратқа жолданған жеке және заңды тұлғалардың жолданымдарын, хабарларын, үн қосуларын, ұсыныстарын, сұрау салуларын қабылдау, тіркеу есепке алу және қарау;</w:t>
      </w:r>
    </w:p>
    <w:bookmarkEnd w:id="53"/>
    <w:bookmarkStart w:name="z62" w:id="54"/>
    <w:p>
      <w:pPr>
        <w:spacing w:after="0"/>
        <w:ind w:left="0"/>
        <w:jc w:val="both"/>
      </w:pPr>
      <w:r>
        <w:rPr>
          <w:rFonts w:ascii="Times New Roman"/>
          <w:b w:val="false"/>
          <w:i w:val="false"/>
          <w:color w:val="000000"/>
          <w:sz w:val="28"/>
        </w:rPr>
        <w:t xml:space="preserve">
      20) Қазақстан Республикасының 2015 жылғы 12 қарашадағы "Мемлекеттік аудит және қаржылық бақылау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ішкі аудитті жүзеге асырады;</w:t>
      </w:r>
    </w:p>
    <w:bookmarkEnd w:id="54"/>
    <w:bookmarkStart w:name="z63" w:id="55"/>
    <w:p>
      <w:pPr>
        <w:spacing w:after="0"/>
        <w:ind w:left="0"/>
        <w:jc w:val="both"/>
      </w:pPr>
      <w:r>
        <w:rPr>
          <w:rFonts w:ascii="Times New Roman"/>
          <w:b w:val="false"/>
          <w:i w:val="false"/>
          <w:color w:val="000000"/>
          <w:sz w:val="28"/>
        </w:rPr>
        <w:t>
      21) оған заңнамамен жүктелген өзге де функцияларды жүзеге асыру.</w:t>
      </w:r>
    </w:p>
    <w:bookmarkEnd w:id="55"/>
    <w:bookmarkStart w:name="z64" w:id="56"/>
    <w:p>
      <w:pPr>
        <w:spacing w:after="0"/>
        <w:ind w:left="0"/>
        <w:jc w:val="left"/>
      </w:pPr>
      <w:r>
        <w:rPr>
          <w:rFonts w:ascii="Times New Roman"/>
          <w:b/>
          <w:i w:val="false"/>
          <w:color w:val="000000"/>
        </w:rPr>
        <w:t xml:space="preserve"> 3. Аппарат басшысының мәртебесі, өкілеттіктері</w:t>
      </w:r>
    </w:p>
    <w:bookmarkEnd w:id="56"/>
    <w:bookmarkStart w:name="z65" w:id="57"/>
    <w:p>
      <w:pPr>
        <w:spacing w:after="0"/>
        <w:ind w:left="0"/>
        <w:jc w:val="both"/>
      </w:pPr>
      <w:r>
        <w:rPr>
          <w:rFonts w:ascii="Times New Roman"/>
          <w:b w:val="false"/>
          <w:i w:val="false"/>
          <w:color w:val="000000"/>
          <w:sz w:val="28"/>
        </w:rPr>
        <w:t>
      15. Аппаратты басқаруды басшы жүзеге асырады, ол Аппаратқа жүктелген міндеттердің орындалуына және оның өз өкілеттіктерін жүзеге асыруына дербес жауапты болады.</w:t>
      </w:r>
    </w:p>
    <w:bookmarkEnd w:id="57"/>
    <w:bookmarkStart w:name="z66" w:id="58"/>
    <w:p>
      <w:pPr>
        <w:spacing w:after="0"/>
        <w:ind w:left="0"/>
        <w:jc w:val="both"/>
      </w:pPr>
      <w:r>
        <w:rPr>
          <w:rFonts w:ascii="Times New Roman"/>
          <w:b w:val="false"/>
          <w:i w:val="false"/>
          <w:color w:val="000000"/>
          <w:sz w:val="28"/>
        </w:rPr>
        <w:t>
      16. Аппарат басшысы Қазақстан Республикасының заңнамасына сәйкес лауазымға тағайындалады және лауазымнан босатылады.</w:t>
      </w:r>
    </w:p>
    <w:bookmarkEnd w:id="58"/>
    <w:bookmarkStart w:name="z67" w:id="59"/>
    <w:p>
      <w:pPr>
        <w:spacing w:after="0"/>
        <w:ind w:left="0"/>
        <w:jc w:val="both"/>
      </w:pPr>
      <w:r>
        <w:rPr>
          <w:rFonts w:ascii="Times New Roman"/>
          <w:b w:val="false"/>
          <w:i w:val="false"/>
          <w:color w:val="000000"/>
          <w:sz w:val="28"/>
        </w:rPr>
        <w:t>
      17. Аппарат басшысының Қазақстан Республикасының заңнамасына сәйкес лауазымға тағайындалатын және лауазымнан босатылатын орынбасарлары болады.</w:t>
      </w:r>
    </w:p>
    <w:bookmarkEnd w:id="59"/>
    <w:bookmarkStart w:name="z68" w:id="60"/>
    <w:p>
      <w:pPr>
        <w:spacing w:after="0"/>
        <w:ind w:left="0"/>
        <w:jc w:val="both"/>
      </w:pPr>
      <w:r>
        <w:rPr>
          <w:rFonts w:ascii="Times New Roman"/>
          <w:b w:val="false"/>
          <w:i w:val="false"/>
          <w:color w:val="000000"/>
          <w:sz w:val="28"/>
        </w:rPr>
        <w:t>
      18. Аппарат басшысының өкілеттіктері:</w:t>
      </w:r>
    </w:p>
    <w:bookmarkEnd w:id="60"/>
    <w:bookmarkStart w:name="z69" w:id="61"/>
    <w:p>
      <w:pPr>
        <w:spacing w:after="0"/>
        <w:ind w:left="0"/>
        <w:jc w:val="both"/>
      </w:pPr>
      <w:r>
        <w:rPr>
          <w:rFonts w:ascii="Times New Roman"/>
          <w:b w:val="false"/>
          <w:i w:val="false"/>
          <w:color w:val="000000"/>
          <w:sz w:val="28"/>
        </w:rPr>
        <w:t>
      1) Аппаратқа жүктелген мақсаттарды iске асыруды ұйымдастырады;</w:t>
      </w:r>
    </w:p>
    <w:bookmarkEnd w:id="61"/>
    <w:bookmarkStart w:name="z70" w:id="62"/>
    <w:p>
      <w:pPr>
        <w:spacing w:after="0"/>
        <w:ind w:left="0"/>
        <w:jc w:val="both"/>
      </w:pPr>
      <w:r>
        <w:rPr>
          <w:rFonts w:ascii="Times New Roman"/>
          <w:b w:val="false"/>
          <w:i w:val="false"/>
          <w:color w:val="000000"/>
          <w:sz w:val="28"/>
        </w:rPr>
        <w:t>
      2) өз құзыретi шегiнде Аппараттың құрылымдық бөлiмшелерiнiң жұмысын ұйымдастырады, үйлестiредi және бақылайды;</w:t>
      </w:r>
    </w:p>
    <w:bookmarkEnd w:id="62"/>
    <w:bookmarkStart w:name="z71" w:id="63"/>
    <w:p>
      <w:pPr>
        <w:spacing w:after="0"/>
        <w:ind w:left="0"/>
        <w:jc w:val="both"/>
      </w:pPr>
      <w:r>
        <w:rPr>
          <w:rFonts w:ascii="Times New Roman"/>
          <w:b w:val="false"/>
          <w:i w:val="false"/>
          <w:color w:val="000000"/>
          <w:sz w:val="28"/>
        </w:rPr>
        <w:t>
      3) Аппараттың құрылымы мен штат кестесiн, оның құрылымдық бөлiмшелерi туралы ереженi бекiтедi;</w:t>
      </w:r>
    </w:p>
    <w:bookmarkEnd w:id="63"/>
    <w:bookmarkStart w:name="z72" w:id="64"/>
    <w:p>
      <w:pPr>
        <w:spacing w:after="0"/>
        <w:ind w:left="0"/>
        <w:jc w:val="both"/>
      </w:pPr>
      <w:r>
        <w:rPr>
          <w:rFonts w:ascii="Times New Roman"/>
          <w:b w:val="false"/>
          <w:i w:val="false"/>
          <w:color w:val="000000"/>
          <w:sz w:val="28"/>
        </w:rPr>
        <w:t>
      4) аппараттағы "Б" корпусының мемлекеттiк әкiмшiлiк қызметшiлерiн мемлекеттiк лауазымдарға тағайындайды және мемлекеттiк лауазымдардан босатады;</w:t>
      </w:r>
    </w:p>
    <w:bookmarkEnd w:id="64"/>
    <w:bookmarkStart w:name="z73" w:id="65"/>
    <w:p>
      <w:pPr>
        <w:spacing w:after="0"/>
        <w:ind w:left="0"/>
        <w:jc w:val="both"/>
      </w:pPr>
      <w:r>
        <w:rPr>
          <w:rFonts w:ascii="Times New Roman"/>
          <w:b w:val="false"/>
          <w:i w:val="false"/>
          <w:color w:val="000000"/>
          <w:sz w:val="28"/>
        </w:rPr>
        <w:t>
      5) Аппараттың тәртiптiк және конкурстық комиссияларының қызметiне жалпы басшылықты жүзеге асырады;</w:t>
      </w:r>
    </w:p>
    <w:bookmarkEnd w:id="65"/>
    <w:bookmarkStart w:name="z74" w:id="66"/>
    <w:p>
      <w:pPr>
        <w:spacing w:after="0"/>
        <w:ind w:left="0"/>
        <w:jc w:val="both"/>
      </w:pPr>
      <w:r>
        <w:rPr>
          <w:rFonts w:ascii="Times New Roman"/>
          <w:b w:val="false"/>
          <w:i w:val="false"/>
          <w:color w:val="000000"/>
          <w:sz w:val="28"/>
        </w:rPr>
        <w:t>
      6) қызметтiк тәртiптiң сақталуын бақылауды жүзеге асырады;</w:t>
      </w:r>
    </w:p>
    <w:bookmarkEnd w:id="66"/>
    <w:bookmarkStart w:name="z75" w:id="67"/>
    <w:p>
      <w:pPr>
        <w:spacing w:after="0"/>
        <w:ind w:left="0"/>
        <w:jc w:val="both"/>
      </w:pPr>
      <w:r>
        <w:rPr>
          <w:rFonts w:ascii="Times New Roman"/>
          <w:b w:val="false"/>
          <w:i w:val="false"/>
          <w:color w:val="000000"/>
          <w:sz w:val="28"/>
        </w:rPr>
        <w:t>
      7) еңбек қатынастары мәселелерi жоғары тұрған лауазымды адамдардың құзыретiне жатқызылған жұмыскерлердi қоспағанда, Аппараттың мемлекеттiк қызметшiлерiн iссапарға жiберу, оларға демалыстар беру, материалдық көмек көрсету, оларды даярлау, қайта даярлау, бiлiктiлiгiн арттыру, көтермелеу, үстемеақылар белгiлеу мәселелерiн шешедi;</w:t>
      </w:r>
    </w:p>
    <w:bookmarkEnd w:id="67"/>
    <w:bookmarkStart w:name="z76" w:id="68"/>
    <w:p>
      <w:pPr>
        <w:spacing w:after="0"/>
        <w:ind w:left="0"/>
        <w:jc w:val="both"/>
      </w:pPr>
      <w:r>
        <w:rPr>
          <w:rFonts w:ascii="Times New Roman"/>
          <w:b w:val="false"/>
          <w:i w:val="false"/>
          <w:color w:val="000000"/>
          <w:sz w:val="28"/>
        </w:rPr>
        <w:t>
      8) еңбек қатынастары мәселелерi жоғары тұрған лауазымды адамдардың құзыретiне жатқызылған жұмыскерлердi қоспағанда, Аппараттың мемлекеттiк қызметшiлерiнiң тәртiптiк жауаптылығы мәселелерiн шешедi;</w:t>
      </w:r>
    </w:p>
    <w:bookmarkEnd w:id="68"/>
    <w:bookmarkStart w:name="z77" w:id="69"/>
    <w:p>
      <w:pPr>
        <w:spacing w:after="0"/>
        <w:ind w:left="0"/>
        <w:jc w:val="both"/>
      </w:pPr>
      <w:r>
        <w:rPr>
          <w:rFonts w:ascii="Times New Roman"/>
          <w:b w:val="false"/>
          <w:i w:val="false"/>
          <w:color w:val="000000"/>
          <w:sz w:val="28"/>
        </w:rPr>
        <w:t>
      9) өз құзыретi шегiнде Қазақстан Республикасының сыбайлас жемқорлыққа қарсы iс-қимыл туралы заңнамасы талаптарының орындалуын қамтамасыз етедi;</w:t>
      </w:r>
    </w:p>
    <w:bookmarkEnd w:id="69"/>
    <w:bookmarkStart w:name="z78" w:id="70"/>
    <w:p>
      <w:pPr>
        <w:spacing w:after="0"/>
        <w:ind w:left="0"/>
        <w:jc w:val="both"/>
      </w:pPr>
      <w:r>
        <w:rPr>
          <w:rFonts w:ascii="Times New Roman"/>
          <w:b w:val="false"/>
          <w:i w:val="false"/>
          <w:color w:val="000000"/>
          <w:sz w:val="28"/>
        </w:rPr>
        <w:t>
      10) облыстың, республикалық маңызы бар қаланың, астананың жергiлiктi атқарушы және өкiлдi органдары қабылдаған шешiмдердiң орындалу барысын бақылайды;</w:t>
      </w:r>
    </w:p>
    <w:bookmarkEnd w:id="70"/>
    <w:bookmarkStart w:name="z79" w:id="71"/>
    <w:p>
      <w:pPr>
        <w:spacing w:after="0"/>
        <w:ind w:left="0"/>
        <w:jc w:val="both"/>
      </w:pPr>
      <w:r>
        <w:rPr>
          <w:rFonts w:ascii="Times New Roman"/>
          <w:b w:val="false"/>
          <w:i w:val="false"/>
          <w:color w:val="000000"/>
          <w:sz w:val="28"/>
        </w:rPr>
        <w:t>
      11) мемлекеттік органдармен өзара іс-қимыл жасайды;</w:t>
      </w:r>
    </w:p>
    <w:bookmarkEnd w:id="71"/>
    <w:bookmarkStart w:name="z80" w:id="72"/>
    <w:p>
      <w:pPr>
        <w:spacing w:after="0"/>
        <w:ind w:left="0"/>
        <w:jc w:val="both"/>
      </w:pPr>
      <w:r>
        <w:rPr>
          <w:rFonts w:ascii="Times New Roman"/>
          <w:b w:val="false"/>
          <w:i w:val="false"/>
          <w:color w:val="000000"/>
          <w:sz w:val="28"/>
        </w:rPr>
        <w:t>
      12) Қазақстан Республикасының заңдарында және өзге де нормативтiк құқықтық актiлерiнде жүктелген өзге де өкiлеттiктердi жүзеге асырады.</w:t>
      </w:r>
    </w:p>
    <w:bookmarkEnd w:id="72"/>
    <w:bookmarkStart w:name="z81" w:id="73"/>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орындайды.</w:t>
      </w:r>
    </w:p>
    <w:bookmarkEnd w:id="73"/>
    <w:bookmarkStart w:name="z82" w:id="74"/>
    <w:p>
      <w:pPr>
        <w:spacing w:after="0"/>
        <w:ind w:left="0"/>
        <w:jc w:val="both"/>
      </w:pPr>
      <w:r>
        <w:rPr>
          <w:rFonts w:ascii="Times New Roman"/>
          <w:b w:val="false"/>
          <w:i w:val="false"/>
          <w:color w:val="000000"/>
          <w:sz w:val="28"/>
        </w:rPr>
        <w:t>
      19. Аппараттың басшысы өз орынбасарларының өкілеттіктерін қолданыстағы заңнамаға сәйкес белгілейді.</w:t>
      </w:r>
    </w:p>
    <w:bookmarkEnd w:id="74"/>
    <w:bookmarkStart w:name="z83" w:id="75"/>
    <w:p>
      <w:pPr>
        <w:spacing w:after="0"/>
        <w:ind w:left="0"/>
        <w:jc w:val="left"/>
      </w:pPr>
      <w:r>
        <w:rPr>
          <w:rFonts w:ascii="Times New Roman"/>
          <w:b/>
          <w:i w:val="false"/>
          <w:color w:val="000000"/>
        </w:rPr>
        <w:t xml:space="preserve"> 4. Аппараттың мүлкі</w:t>
      </w:r>
    </w:p>
    <w:bookmarkEnd w:id="75"/>
    <w:bookmarkStart w:name="z84" w:id="76"/>
    <w:p>
      <w:pPr>
        <w:spacing w:after="0"/>
        <w:ind w:left="0"/>
        <w:jc w:val="both"/>
      </w:pPr>
      <w:r>
        <w:rPr>
          <w:rFonts w:ascii="Times New Roman"/>
          <w:b w:val="false"/>
          <w:i w:val="false"/>
          <w:color w:val="000000"/>
          <w:sz w:val="28"/>
        </w:rPr>
        <w:t>
      20. Аппарат заңнамада көзделген жағдайларда жедел басқару құқығында оқшауланған мүлкі болуы мүмкін.</w:t>
      </w:r>
    </w:p>
    <w:bookmarkEnd w:id="76"/>
    <w:bookmarkStart w:name="z85" w:id="77"/>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6" w:id="78"/>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78"/>
    <w:bookmarkStart w:name="z87" w:id="79"/>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9"/>
    <w:bookmarkStart w:name="z88" w:id="80"/>
    <w:p>
      <w:pPr>
        <w:spacing w:after="0"/>
        <w:ind w:left="0"/>
        <w:jc w:val="left"/>
      </w:pPr>
      <w:r>
        <w:rPr>
          <w:rFonts w:ascii="Times New Roman"/>
          <w:b/>
          <w:i w:val="false"/>
          <w:color w:val="000000"/>
        </w:rPr>
        <w:t xml:space="preserve"> 5. Аппаратты қайта ұйымдастыру және тарату</w:t>
      </w:r>
    </w:p>
    <w:bookmarkEnd w:id="80"/>
    <w:bookmarkStart w:name="z89" w:id="81"/>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81"/>
    <w:bookmarkStart w:name="z90" w:id="82"/>
    <w:p>
      <w:pPr>
        <w:spacing w:after="0"/>
        <w:ind w:left="0"/>
        <w:jc w:val="both"/>
      </w:pPr>
      <w:r>
        <w:rPr>
          <w:rFonts w:ascii="Times New Roman"/>
          <w:b w:val="false"/>
          <w:i w:val="false"/>
          <w:color w:val="000000"/>
          <w:sz w:val="28"/>
        </w:rPr>
        <w:t>
      Қарамағындағы мекемелердің тізбесі</w:t>
      </w:r>
    </w:p>
    <w:bookmarkEnd w:id="82"/>
    <w:bookmarkStart w:name="z91" w:id="83"/>
    <w:p>
      <w:pPr>
        <w:spacing w:after="0"/>
        <w:ind w:left="0"/>
        <w:jc w:val="both"/>
      </w:pPr>
      <w:r>
        <w:rPr>
          <w:rFonts w:ascii="Times New Roman"/>
          <w:b w:val="false"/>
          <w:i w:val="false"/>
          <w:color w:val="000000"/>
          <w:sz w:val="28"/>
        </w:rPr>
        <w:t>
      1. "Атырау облысы әкімдігінің іс басқармасы" коммуналдық мемлекеттік мекемесі.</w:t>
      </w:r>
    </w:p>
    <w:bookmarkEnd w:id="83"/>
    <w:bookmarkStart w:name="z92" w:id="84"/>
    <w:p>
      <w:pPr>
        <w:spacing w:after="0"/>
        <w:ind w:left="0"/>
        <w:jc w:val="both"/>
      </w:pPr>
      <w:r>
        <w:rPr>
          <w:rFonts w:ascii="Times New Roman"/>
          <w:b w:val="false"/>
          <w:i w:val="false"/>
          <w:color w:val="000000"/>
          <w:sz w:val="28"/>
        </w:rPr>
        <w:t>
      2. "Атырау облысы әкімі аппаратының Атырау облысының өңірлік коммуникациялар қызметі" коммуналдық мемлекеттік мекемесі.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