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0ca8" w14:textId="e810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Мамлют ауданы Мамлютка қаласы әкімінің 2023 жылғы 16 тамыздағы № 65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сәйкес, "Солтүстік Қазақстан облысы Мамлют ауданы әкімдігінің жер қатынастары бөлімі" коммуналдық мемлекеттік мекемесінің 2023 жылғы 12 шілдедегі № 263 бұйрығымен бекітілген жерге орналастыру жобасы негізінде Солтүстік Қазақстан облысы Мамлютка қаласының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электр тораптарды жүргізу мен пайдалану (өндірістік аумаққа электрмен жабдықтау сыртқы желілерін салу) үшін Солтүстік Қазақстан облысы Мамлют ауданының Мамлютка қаласы аумағында орналасқан жалпы алаңы 0,3526 гектар, оның ішінде жайылымдар 0,14 гектар, жолдар 0,1878 гектар, құрылыстар 0,0248 гектар жер учаскесіне қауымдық сервитут 5 жыл мерзімге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 (келісім бойынша) жұмыс аяқталғаннан кейін жер учаскесін нысаналы мақсаты бойынша одан әрі пайдалануға жарамды күйге келтірсін.</w:t>
      </w:r>
    </w:p>
    <w:bookmarkEnd w:id="2"/>
    <w:bookmarkStart w:name="z7" w:id="3"/>
    <w:p>
      <w:pPr>
        <w:spacing w:after="0"/>
        <w:ind w:left="0"/>
        <w:jc w:val="both"/>
      </w:pPr>
      <w:r>
        <w:rPr>
          <w:rFonts w:ascii="Times New Roman"/>
          <w:b w:val="false"/>
          <w:i w:val="false"/>
          <w:color w:val="000000"/>
          <w:sz w:val="28"/>
        </w:rPr>
        <w:t>
      3. "Солтүстік Қазақстан облысы Мамлютка қаласы әкімінің аппараты" коммуналдық мемлекеттік мекемесі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 Солтүстік Қазақстан облысы Мамлютка қаласы әкімінің орынбасары А.К. Биктимировке жүктелсін.</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Мамлютка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Е.Самарханұлы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