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4bab" w14:textId="1dd4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2023-2025 жылдарға арналған бюджетін бекіту туралы" Солтүстік Қазақстан облысы Есіл ауданы мәслихатының 2022 жылғы 30 желтоқсандағы № 26/308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Торанғұл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- 38 799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- 34 069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- 39 310,1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Торанғұл ауылдық округінің бюджетінде 2023 жылғы 1 қаңтарға қалыптасқан бюджет қаражатының бос қалдықтары есебінен облыстық бюджеттен 0,1 мың теңге, аудандық бюджеттен 0,3 мың теңге сомада бөлінген нысаналы трансферттерді қайтару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Торанғұл ауылдық округі бюджетінде шағындар қаржылық жылдың басында қалыптасқан бос қалдықтары есебінен 4-қосымшаға сәйкес қарастырылсын.";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Торанғұл ауылдық округінің 2023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Двинск ауылындағы көше жарығын ағымдағы жөндеуге;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ауылындағы көше жарығын ағымдағы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Двинск ауылында балалар алаңын жайластыруға;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камераларын орнатуға.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Торанғұл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Торанғұл ауылдық округі әкімінің шешімімен айқындалады.";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салықсалын байтын табыстар даналынатын 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