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f6db" w14:textId="b70f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26/299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Есіл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ауданының Волошинка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- 32 395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- 6 719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- 25 676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- 32 675,7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Волошинка ауылдық округінің бюджетінде 2023 жылғы 1 қаңтарға қалыптасқан бюджет қаражатының бос қалдықтары есебінен республикалық бюджеттен 0,1 мың теңге, облыстық бюджеттен 0,1 мың теңге сомасында бөлінген нысаналы трансферттерді қайтару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Волошинка ауылдық округінің бюджетінде 4-қосымшаға сәйкес, 2023 жылғы 1 қаңтардағы жағдай бойынша қалыптасқан бос қалдықтар есебінен 280,5 мың теңге сомасында шығыстар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 Волошинка ауылдық округінің 2023 жылға арналған бюджетінде аудандық бюджеттен бөлінген ағымдағы нысаналы трансферттердің көлемі көзделсін, соның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мемлекеттік қызметшілердің қызметін бағалау нәтижелері бойынша бонустар төлеуге;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Ивано-Петровка ауылындағы ауылішілік жолдарды ұстауға.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Волошинка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Волошинка ауылдық округі әкімінің шешімімен айқындалады.";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2023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бағыттау, жоғары тұрған бюджеттен бөлінген пайдаланылмаған мақсатты трансферттерді қайтару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