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5b78" w14:textId="dcd5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27 маусымдағы № 154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4 қазандағы № 223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 әкімдігінің 2022 жылғы 27 маусымдағы № 154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"3. Жұмыспен қамту және әлеуметтік бағдарламалар бөлімі өз қызметін Қазақстан Республикасының Конституциясымен, "Неке (ерлі-зайыптылық) және отбасы туралы" Қазақстан Республикасының Кодексімен, Қазақстан Республикасының Әлеуметтік кодексімен, Қазақстан Республикасының әкімшілік рәсімдік-процестік кодексімен, "Мемлекеттік көрсетілетін қызметтер туралы", "Мемлекеттік сатып алулар", "Жергілікті мемлекеттік басқару және өзін-өзі басқару туралы" Қазақстан Республикасының Заңдарымен: Қазақстан Республикасы Президентінің және Үкіметінің актілерімен, халықты жұмыспен қамту және әлеуметтік бағдарламаларды іске асыру саласындағы нормативтік құқықтық актілерге, сондай-ақ осы Ережеге сәйкес өз жұмысын іске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"7. Жұмыспен қамту және әлеуметтік бағдарламалар бөлімі өз құзыретінің мәселелері бойынша заңнамада белгіленген тәртіппен Жұмыспен қамту және әлеуметтік бағдарламалар бөлімі басшысының бұйрықтарымен және Қазақстан Республикасының Азаматтық кодексінде, Қазақстан Республикасының әкімшілік рәсімдік-процестік кодексімен, Қазақстан Республикасының Бюджет кодексінде, Қазақстан Республикасының Еңбек кодексінде, Қазақстан Республикасының Әлеуметтік кодексінде,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алулар туралы" Қазақстан Республикасының Заңында, "Құқықтық актілер туралы" Қазақстан Республикасының Заңында, Қазақстан Республикасының Президенті мен Үкіметінің актілерімен көзделген өзге де актілермен ресімделетін шешімдер қабылдайды.";</w:t>
      </w:r>
    </w:p>
    <w:bookmarkEnd w:id="4"/>
    <w:bookmarkStart w:name="z11"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5"/>
    <w:bookmarkStart w:name="z12" w:id="6"/>
    <w:p>
      <w:pPr>
        <w:spacing w:after="0"/>
        <w:ind w:left="0"/>
        <w:jc w:val="both"/>
      </w:pPr>
      <w:r>
        <w:rPr>
          <w:rFonts w:ascii="Times New Roman"/>
          <w:b w:val="false"/>
          <w:i w:val="false"/>
          <w:color w:val="000000"/>
          <w:sz w:val="28"/>
        </w:rPr>
        <w:t>
       "1) халықтың әлеуметтік осал топтарына әлеуметтік көмек көрсетуді Қазақстан Республикасының Конституциясына сәйкес, "Неке (ерлі-зайыптылық) және отбасы туралы" Қазақстан Республикасының Кодексімен, Қазақстан Республикасының Әлеуметтік кодексімен, "Мемлекеттік көрсетілетін қызметтер туралы", "Мемлекеттік сатып алулар туралы", "Жергілікті мемлекеттік басқару және өзін-өзі басқару туралы" Қазақстан Республикасының Заңдарымен, Қазақстан Республикасы Президенті мен Үкіметінің актілері, халықты жұмыспен қамту және әлеуметтік бағдарламаларды іске асыру саласындағы нормативтік құқықтық актілер, сондай-ақ осы Ережемен үйлестіру және ұйымдастыру.";</w:t>
      </w:r>
    </w:p>
    <w:bookmarkEnd w:id="6"/>
    <w:bookmarkStart w:name="z13" w:id="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алынып тасталсын;</w:t>
      </w:r>
    </w:p>
    <w:bookmarkEnd w:id="7"/>
    <w:bookmarkStart w:name="z14" w:id="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16) тармақшасы</w:t>
      </w:r>
      <w:r>
        <w:rPr>
          <w:rFonts w:ascii="Times New Roman"/>
          <w:b w:val="false"/>
          <w:i w:val="false"/>
          <w:color w:val="000000"/>
          <w:sz w:val="28"/>
        </w:rPr>
        <w:t xml:space="preserve"> келесі редакцияда жазылсын:</w:t>
      </w:r>
    </w:p>
    <w:bookmarkEnd w:id="8"/>
    <w:bookmarkStart w:name="z15" w:id="9"/>
    <w:p>
      <w:pPr>
        <w:spacing w:after="0"/>
        <w:ind w:left="0"/>
        <w:jc w:val="both"/>
      </w:pPr>
      <w:r>
        <w:rPr>
          <w:rFonts w:ascii="Times New Roman"/>
          <w:b w:val="false"/>
          <w:i w:val="false"/>
          <w:color w:val="000000"/>
          <w:sz w:val="28"/>
        </w:rPr>
        <w:t>
       "16) мүгедектігі бар балаларды үйде оқытуға жұмсалған шығындарын өтеу;";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алынып тасталсын.</w:t>
      </w:r>
    </w:p>
    <w:bookmarkStart w:name="z17" w:id="10"/>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0"/>
    <w:bookmarkStart w:name="z18" w:id="11"/>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9" w:id="12"/>
    <w:p>
      <w:pPr>
        <w:spacing w:after="0"/>
        <w:ind w:left="0"/>
        <w:jc w:val="both"/>
      </w:pPr>
      <w:r>
        <w:rPr>
          <w:rFonts w:ascii="Times New Roman"/>
          <w:b w:val="false"/>
          <w:i w:val="false"/>
          <w:color w:val="000000"/>
          <w:sz w:val="28"/>
        </w:rPr>
        <w:t>
      2) осы қаулы ресми жарияланғаннан кейін оны Ғабит Мүсірепов атындағы аудан әкімдігінің жұмыспен қамту және әлеуметтік бағдарламалар бөлімінің интернет-ресурсына орналастыруды;</w:t>
      </w:r>
    </w:p>
    <w:bookmarkEnd w:id="12"/>
    <w:bookmarkStart w:name="z20" w:id="13"/>
    <w:p>
      <w:pPr>
        <w:spacing w:after="0"/>
        <w:ind w:left="0"/>
        <w:jc w:val="both"/>
      </w:pPr>
      <w:r>
        <w:rPr>
          <w:rFonts w:ascii="Times New Roman"/>
          <w:b w:val="false"/>
          <w:i w:val="false"/>
          <w:color w:val="000000"/>
          <w:sz w:val="28"/>
        </w:rPr>
        <w:t>
      3) заңнамада белгіленген тәртіппен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Ережеге өзгерістер енгізу туралы әділет органдарын хабардар етуді қамтамасыз етсін.</w:t>
      </w:r>
    </w:p>
    <w:bookmarkEnd w:id="13"/>
    <w:bookmarkStart w:name="z21" w:id="14"/>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14"/>
    <w:bookmarkStart w:name="z22" w:id="1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