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cca5" w14:textId="d0ec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29-12 "2023-2025 жылдарға арналған Ақжар ауданы Талшық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3-12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Талшық ауылдық округінің бюджетін бекіту туралы" 2022 жылғы 28 желтоқсандағы № 29-12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"2023-2025 жылдарға арналған Ақжар ауданының Талшық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 </w:t>
      </w:r>
    </w:p>
    <w:bookmarkEnd w:id="3"/>
    <w:bookmarkStart w:name="z8" w:id="4"/>
    <w:p>
      <w:pPr>
        <w:spacing w:after="0"/>
        <w:ind w:left="0"/>
        <w:jc w:val="both"/>
      </w:pPr>
      <w:r>
        <w:rPr>
          <w:rFonts w:ascii="Times New Roman"/>
          <w:b w:val="false"/>
          <w:i w:val="false"/>
          <w:color w:val="000000"/>
          <w:sz w:val="28"/>
        </w:rPr>
        <w:t>
      1) кірістер – 66 687 мың теңге:</w:t>
      </w:r>
    </w:p>
    <w:bookmarkEnd w:id="4"/>
    <w:bookmarkStart w:name="z9" w:id="5"/>
    <w:p>
      <w:pPr>
        <w:spacing w:after="0"/>
        <w:ind w:left="0"/>
        <w:jc w:val="both"/>
      </w:pPr>
      <w:r>
        <w:rPr>
          <w:rFonts w:ascii="Times New Roman"/>
          <w:b w:val="false"/>
          <w:i w:val="false"/>
          <w:color w:val="000000"/>
          <w:sz w:val="28"/>
        </w:rPr>
        <w:t>
      салықтық түсімдер – 19 509 мың теңге;</w:t>
      </w:r>
    </w:p>
    <w:bookmarkEnd w:id="5"/>
    <w:bookmarkStart w:name="z10" w:id="6"/>
    <w:p>
      <w:pPr>
        <w:spacing w:after="0"/>
        <w:ind w:left="0"/>
        <w:jc w:val="both"/>
      </w:pPr>
      <w:r>
        <w:rPr>
          <w:rFonts w:ascii="Times New Roman"/>
          <w:b w:val="false"/>
          <w:i w:val="false"/>
          <w:color w:val="000000"/>
          <w:sz w:val="28"/>
        </w:rPr>
        <w:t>
      салықтық емес түсімдер – 0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3 679 мың теңге;</w:t>
      </w:r>
    </w:p>
    <w:bookmarkEnd w:id="7"/>
    <w:bookmarkStart w:name="z12" w:id="8"/>
    <w:p>
      <w:pPr>
        <w:spacing w:after="0"/>
        <w:ind w:left="0"/>
        <w:jc w:val="both"/>
      </w:pPr>
      <w:r>
        <w:rPr>
          <w:rFonts w:ascii="Times New Roman"/>
          <w:b w:val="false"/>
          <w:i w:val="false"/>
          <w:color w:val="000000"/>
          <w:sz w:val="28"/>
        </w:rPr>
        <w:t>
      трансферттер түсімі – 43 499 мың теңге;</w:t>
      </w:r>
    </w:p>
    <w:bookmarkEnd w:id="8"/>
    <w:bookmarkStart w:name="z13" w:id="9"/>
    <w:p>
      <w:pPr>
        <w:spacing w:after="0"/>
        <w:ind w:left="0"/>
        <w:jc w:val="both"/>
      </w:pPr>
      <w:r>
        <w:rPr>
          <w:rFonts w:ascii="Times New Roman"/>
          <w:b w:val="false"/>
          <w:i w:val="false"/>
          <w:color w:val="000000"/>
          <w:sz w:val="28"/>
        </w:rPr>
        <w:t xml:space="preserve">
      2) шығындар – 92 773,2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-26 086,2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26 086,2 теңге: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26 086,2 мың теңге";</w:t>
      </w:r>
    </w:p>
    <w:bookmarkEnd w:id="20"/>
    <w:bookmarkStart w:name="z25"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жіне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Талшық ауылдық округі әкімінің "2023-2025 жылдарға арналған Ақжар ауданы Талшық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4 қосымшасымен</w:t>
      </w:r>
      <w:r>
        <w:rPr>
          <w:rFonts w:ascii="Times New Roman"/>
          <w:b w:val="false"/>
          <w:i w:val="false"/>
          <w:color w:val="000000"/>
          <w:sz w:val="28"/>
        </w:rPr>
        <w:t xml:space="preserve">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29-12 шешіміне 1-қосымша</w:t>
            </w:r>
          </w:p>
        </w:tc>
      </w:tr>
    </w:tbl>
    <w:bookmarkStart w:name="z40" w:id="27"/>
    <w:p>
      <w:pPr>
        <w:spacing w:after="0"/>
        <w:ind w:left="0"/>
        <w:jc w:val="left"/>
      </w:pPr>
      <w:r>
        <w:rPr>
          <w:rFonts w:ascii="Times New Roman"/>
          <w:b/>
          <w:i w:val="false"/>
          <w:color w:val="000000"/>
        </w:rPr>
        <w:t xml:space="preserve"> Ақжар ауданының Талшық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қалада,ауылдарда,кенттерде,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Өнерлерді дамытудын 2025 жылға дейінгі бағдарламасы шеңберінде өнерлерді экономикалық дамытуға жәрдемсу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02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29-12 шешіміне 4-қосымша</w:t>
            </w:r>
          </w:p>
        </w:tc>
      </w:tr>
    </w:tbl>
    <w:bookmarkStart w:name="z50" w:id="29"/>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республикалық және облыстық бюджеттердің нысаналы трансферттерін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қалада,ауылдарда,кенттерде,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