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fe83" w14:textId="596f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28 қарашадағы № 227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8-5) тармақшасына</w:t>
      </w:r>
      <w:r>
        <w:rPr>
          <w:rFonts w:ascii="Times New Roman"/>
          <w:b w:val="false"/>
          <w:i w:val="false"/>
          <w:color w:val="000000"/>
          <w:sz w:val="28"/>
        </w:rPr>
        <w:t xml:space="preserve"> және 62-бабының </w:t>
      </w:r>
      <w:r>
        <w:rPr>
          <w:rFonts w:ascii="Times New Roman"/>
          <w:b w:val="false"/>
          <w:i w:val="false"/>
          <w:color w:val="000000"/>
          <w:sz w:val="28"/>
        </w:rPr>
        <w:t>6-3-тармағына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 қосымша</w:t>
            </w:r>
          </w:p>
        </w:tc>
      </w:tr>
    </w:tbl>
    <w:bookmarkStart w:name="z15" w:id="7"/>
    <w:p>
      <w:pPr>
        <w:spacing w:after="0"/>
        <w:ind w:left="0"/>
        <w:jc w:val="left"/>
      </w:pPr>
      <w:r>
        <w:rPr>
          <w:rFonts w:ascii="Times New Roman"/>
          <w:b/>
          <w:i w:val="false"/>
          <w:color w:val="000000"/>
        </w:rPr>
        <w:t xml:space="preserve"> 2023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және (немесе) тәрбиеленушілер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және (немесе) тәрбиеленушіге жұмсалатын шығындардың орташа құны (1 сағат,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