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3ef47" w14:textId="483ef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2023 – 2024 оқу жылына арналған техникалық және кәсіптік, орта білімнен кейінгі білімі бар кадрларды даярлауға арналған мемлекеттік білім беру тапсырысын бекіту туралы</w:t>
      </w:r>
    </w:p>
    <w:p>
      <w:pPr>
        <w:spacing w:after="0"/>
        <w:ind w:left="0"/>
        <w:jc w:val="both"/>
      </w:pPr>
      <w:r>
        <w:rPr>
          <w:rFonts w:ascii="Times New Roman"/>
          <w:b w:val="false"/>
          <w:i w:val="false"/>
          <w:color w:val="000000"/>
          <w:sz w:val="28"/>
        </w:rPr>
        <w:t>Солтүстік Қазақстан облысы әкімдігінің 2023 жылғы 4 қыркүйектегі № 146 қаулысы</w:t>
      </w:r>
    </w:p>
    <w:p>
      <w:pPr>
        <w:spacing w:after="0"/>
        <w:ind w:left="0"/>
        <w:jc w:val="both"/>
      </w:pPr>
      <w:bookmarkStart w:name="z4" w:id="0"/>
      <w:r>
        <w:rPr>
          <w:rFonts w:ascii="Times New Roman"/>
          <w:b w:val="false"/>
          <w:i w:val="false"/>
          <w:color w:val="000000"/>
          <w:sz w:val="28"/>
        </w:rPr>
        <w:t xml:space="preserve">
      "Білім туралы" Қазақстан Республикасы Заңының 6-бабы 2-тармағының </w:t>
      </w:r>
      <w:r>
        <w:rPr>
          <w:rFonts w:ascii="Times New Roman"/>
          <w:b w:val="false"/>
          <w:i w:val="false"/>
          <w:color w:val="000000"/>
          <w:sz w:val="28"/>
        </w:rPr>
        <w:t>8-3) тармақшасына</w:t>
      </w:r>
      <w:r>
        <w:rPr>
          <w:rFonts w:ascii="Times New Roman"/>
          <w:b w:val="false"/>
          <w:i w:val="false"/>
          <w:color w:val="000000"/>
          <w:sz w:val="28"/>
        </w:rPr>
        <w:t xml:space="preserve"> сәйкес Солтүстік Қазақстан облысының әкімдігі ҚАУЛЫ ЕТЕДІ:</w:t>
      </w:r>
    </w:p>
    <w:bookmarkEnd w:id="0"/>
    <w:bookmarkStart w:name="z5" w:id="1"/>
    <w:p>
      <w:pPr>
        <w:spacing w:after="0"/>
        <w:ind w:left="0"/>
        <w:jc w:val="both"/>
      </w:pPr>
      <w:r>
        <w:rPr>
          <w:rFonts w:ascii="Times New Roman"/>
          <w:b w:val="false"/>
          <w:i w:val="false"/>
          <w:color w:val="000000"/>
          <w:sz w:val="28"/>
        </w:rPr>
        <w:t>
      1. Қоса беріліп отырған 2023 – 2024 оқу жылына арналған техникалық және кәсіптік, орта білімнен кейінгі білімі бар кадрларды даярлауға арналған мемлекеттік білім беру тапсырысы бекітілсін.</w:t>
      </w:r>
    </w:p>
    <w:bookmarkEnd w:id="1"/>
    <w:bookmarkStart w:name="z6" w:id="2"/>
    <w:p>
      <w:pPr>
        <w:spacing w:after="0"/>
        <w:ind w:left="0"/>
        <w:jc w:val="both"/>
      </w:pPr>
      <w:r>
        <w:rPr>
          <w:rFonts w:ascii="Times New Roman"/>
          <w:b w:val="false"/>
          <w:i w:val="false"/>
          <w:color w:val="000000"/>
          <w:sz w:val="28"/>
        </w:rPr>
        <w:t>
      2. "Солтүстік Қазақстан облысы әкімдігінің білім басқармасы" коммуналдық мемлекеттік мекемесі Қазақстан Республикасының заңнамасында белгіленген тәртіпте қамтамасыз етсін:</w:t>
      </w:r>
    </w:p>
    <w:bookmarkEnd w:id="2"/>
    <w:bookmarkStart w:name="z7" w:id="3"/>
    <w:p>
      <w:pPr>
        <w:spacing w:after="0"/>
        <w:ind w:left="0"/>
        <w:jc w:val="both"/>
      </w:pPr>
      <w:r>
        <w:rPr>
          <w:rFonts w:ascii="Times New Roman"/>
          <w:b w:val="false"/>
          <w:i w:val="false"/>
          <w:color w:val="000000"/>
          <w:sz w:val="28"/>
        </w:rPr>
        <w:t>
      1) осы қаулыға қол қойылған күннен бастап күнтізбелік бес күн ішінде қазақ және орыс тіліндегі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Солтүстік Қазақстан облысы бойынша филиалына ресми жариялау және Қазақстан Республикасы Нормативтік құқықтық актілерінің эталондық бақылау банкіне қосу үшін жолдауды;</w:t>
      </w:r>
    </w:p>
    <w:bookmarkEnd w:id="3"/>
    <w:bookmarkStart w:name="z8" w:id="4"/>
    <w:p>
      <w:pPr>
        <w:spacing w:after="0"/>
        <w:ind w:left="0"/>
        <w:jc w:val="both"/>
      </w:pPr>
      <w:r>
        <w:rPr>
          <w:rFonts w:ascii="Times New Roman"/>
          <w:b w:val="false"/>
          <w:i w:val="false"/>
          <w:color w:val="000000"/>
          <w:sz w:val="28"/>
        </w:rPr>
        <w:t xml:space="preserve">
      2) осы қаулыны ресми жариялағаннан кейін Солтүстік Қазақстан облысы әкімдігінің интернет-ресурсында орналастыруды. </w:t>
      </w:r>
    </w:p>
    <w:bookmarkEnd w:id="4"/>
    <w:bookmarkStart w:name="z9" w:id="5"/>
    <w:p>
      <w:pPr>
        <w:spacing w:after="0"/>
        <w:ind w:left="0"/>
        <w:jc w:val="both"/>
      </w:pPr>
      <w:r>
        <w:rPr>
          <w:rFonts w:ascii="Times New Roman"/>
          <w:b w:val="false"/>
          <w:i w:val="false"/>
          <w:color w:val="000000"/>
          <w:sz w:val="28"/>
        </w:rPr>
        <w:t>
      3. Осы қаулының орындалуын бақылау Солтүстік Қазақстан облысы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әкімінің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Тасмағанбетов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әкімдігінің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04 қыркүйек № 146 қаулысымен бекітілді</w:t>
            </w:r>
          </w:p>
        </w:tc>
      </w:tr>
    </w:tbl>
    <w:bookmarkStart w:name="z15" w:id="7"/>
    <w:p>
      <w:pPr>
        <w:spacing w:after="0"/>
        <w:ind w:left="0"/>
        <w:jc w:val="left"/>
      </w:pPr>
      <w:r>
        <w:rPr>
          <w:rFonts w:ascii="Times New Roman"/>
          <w:b/>
          <w:i w:val="false"/>
          <w:color w:val="000000"/>
        </w:rPr>
        <w:t xml:space="preserve"> 2023 - 2024 оқу жылына арналған </w:t>
      </w:r>
    </w:p>
    <w:bookmarkEnd w:id="7"/>
    <w:bookmarkStart w:name="z16" w:id="8"/>
    <w:p>
      <w:pPr>
        <w:spacing w:after="0"/>
        <w:ind w:left="0"/>
        <w:jc w:val="left"/>
      </w:pPr>
      <w:r>
        <w:rPr>
          <w:rFonts w:ascii="Times New Roman"/>
          <w:b/>
          <w:i w:val="false"/>
          <w:color w:val="000000"/>
        </w:rPr>
        <w:t xml:space="preserve"> техникалық және кәсіптік, орта білімнен кейінгі кадрларды даярлауға</w:t>
      </w:r>
    </w:p>
    <w:bookmarkEnd w:id="8"/>
    <w:bookmarkStart w:name="z17" w:id="9"/>
    <w:p>
      <w:pPr>
        <w:spacing w:after="0"/>
        <w:ind w:left="0"/>
        <w:jc w:val="left"/>
      </w:pPr>
      <w:r>
        <w:rPr>
          <w:rFonts w:ascii="Times New Roman"/>
          <w:b/>
          <w:i w:val="false"/>
          <w:color w:val="000000"/>
        </w:rPr>
        <w:t xml:space="preserve"> мемлекеттік білім беру тапсырысы</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мамандық және біліктілік деңгейінің коды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0"/>
          <w:p>
            <w:pPr>
              <w:spacing w:after="20"/>
              <w:ind w:left="20"/>
              <w:jc w:val="both"/>
            </w:pPr>
            <w:r>
              <w:rPr>
                <w:rFonts w:ascii="Times New Roman"/>
                <w:b w:val="false"/>
                <w:i w:val="false"/>
                <w:color w:val="000000"/>
                <w:sz w:val="20"/>
              </w:rPr>
              <w:t>
Мемлекеттік білім беру тапсырысының көлемі, күндізгі оқу нысаны</w:t>
            </w:r>
          </w:p>
          <w:bookmarkEnd w:id="10"/>
          <w:p>
            <w:pPr>
              <w:spacing w:after="20"/>
              <w:ind w:left="20"/>
              <w:jc w:val="both"/>
            </w:pPr>
            <w:r>
              <w:rPr>
                <w:rFonts w:ascii="Times New Roman"/>
                <w:b w:val="false"/>
                <w:i w:val="false"/>
                <w:color w:val="000000"/>
                <w:sz w:val="20"/>
              </w:rPr>
              <w:t>
(орындар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жылына бір маманды оқытуға жұмсалатын шығыстардың орташа құны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білім беру қажеттіліктері бар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оқыту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Білім беру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422289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 педагогикасы мен әдістемесі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422289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білім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422289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берудегі тіл мен әдебиетті оқытудың педагогикасы мен әдістемесі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422289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және спорт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422289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01140600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берудегі тіл мен әдебиетті оқытудың педагогикасы мен әдістемесі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422289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01140800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1"/>
          <w:p>
            <w:pPr>
              <w:spacing w:after="20"/>
              <w:ind w:left="20"/>
              <w:jc w:val="both"/>
            </w:pPr>
            <w:r>
              <w:rPr>
                <w:rFonts w:ascii="Times New Roman"/>
                <w:b w:val="false"/>
                <w:i w:val="false"/>
                <w:color w:val="000000"/>
                <w:sz w:val="20"/>
              </w:rPr>
              <w:t>
Кәсіптік оқыту</w:t>
            </w:r>
          </w:p>
          <w:bookmarkEnd w:id="11"/>
          <w:p>
            <w:pPr>
              <w:spacing w:after="20"/>
              <w:ind w:left="20"/>
              <w:jc w:val="both"/>
            </w:pPr>
            <w:r>
              <w:rPr>
                <w:rFonts w:ascii="Times New Roman"/>
                <w:b w:val="false"/>
                <w:i w:val="false"/>
                <w:color w:val="000000"/>
                <w:sz w:val="20"/>
              </w:rPr>
              <w:t>
(салалар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429189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Өнер және гуманитарлық ғылымдар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Интерьер дизайны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467139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02130100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Кескіндеме, мүсін және графика (түрлері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1233577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2"/>
          <w:p>
            <w:pPr>
              <w:spacing w:after="20"/>
              <w:ind w:left="20"/>
              <w:jc w:val="both"/>
            </w:pPr>
            <w:r>
              <w:rPr>
                <w:rFonts w:ascii="Times New Roman"/>
                <w:b w:val="false"/>
                <w:i w:val="false"/>
                <w:color w:val="000000"/>
                <w:sz w:val="20"/>
              </w:rPr>
              <w:t xml:space="preserve">
Аспаптық орындау </w:t>
            </w:r>
          </w:p>
          <w:bookmarkEnd w:id="12"/>
          <w:p>
            <w:pPr>
              <w:spacing w:after="20"/>
              <w:ind w:left="20"/>
              <w:jc w:val="both"/>
            </w:pPr>
            <w:r>
              <w:rPr>
                <w:rFonts w:ascii="Times New Roman"/>
                <w:b w:val="false"/>
                <w:i w:val="false"/>
                <w:color w:val="000000"/>
                <w:sz w:val="20"/>
              </w:rPr>
              <w:t>
(аспап түрлері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1188727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теориясы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1233577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Вокалдық өнер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1233577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02150400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Хорды дирижерлау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1233577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Актерлік өнер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1233577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02150700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Хореографиялық өнері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1233577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02310100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3"/>
          <w:p>
            <w:pPr>
              <w:spacing w:after="20"/>
              <w:ind w:left="20"/>
              <w:jc w:val="both"/>
            </w:pPr>
            <w:r>
              <w:rPr>
                <w:rFonts w:ascii="Times New Roman"/>
                <w:b w:val="false"/>
                <w:i w:val="false"/>
                <w:color w:val="000000"/>
                <w:sz w:val="20"/>
              </w:rPr>
              <w:t xml:space="preserve">
Аударма ісі </w:t>
            </w:r>
          </w:p>
          <w:bookmarkEnd w:id="13"/>
          <w:p>
            <w:pPr>
              <w:spacing w:after="20"/>
              <w:ind w:left="20"/>
              <w:jc w:val="both"/>
            </w:pPr>
            <w:r>
              <w:rPr>
                <w:rFonts w:ascii="Times New Roman"/>
                <w:b w:val="false"/>
                <w:i w:val="false"/>
                <w:color w:val="000000"/>
                <w:sz w:val="20"/>
              </w:rPr>
              <w:t>
(түрлері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429189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Әлеуметтік ғылымдар және ақпарат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03220200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Басқаруды құжаттамалық қамтамасыз ету және мұрағаттану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429189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Кәсіпкерлік, басқару және құқық</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және аудит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429189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475816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4"/>
          <w:p>
            <w:pPr>
              <w:spacing w:after="20"/>
              <w:ind w:left="20"/>
              <w:jc w:val="both"/>
            </w:pPr>
            <w:r>
              <w:rPr>
                <w:rFonts w:ascii="Times New Roman"/>
                <w:b w:val="false"/>
                <w:i w:val="false"/>
                <w:color w:val="000000"/>
                <w:sz w:val="20"/>
              </w:rPr>
              <w:t>
Менеджмент</w:t>
            </w:r>
          </w:p>
          <w:bookmarkEnd w:id="14"/>
          <w:p>
            <w:pPr>
              <w:spacing w:after="20"/>
              <w:ind w:left="20"/>
              <w:jc w:val="both"/>
            </w:pPr>
            <w:r>
              <w:rPr>
                <w:rFonts w:ascii="Times New Roman"/>
                <w:b w:val="false"/>
                <w:i w:val="false"/>
                <w:color w:val="000000"/>
                <w:sz w:val="20"/>
              </w:rPr>
              <w:t>
(салалар және қолдану аясы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429189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04140100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5"/>
          <w:p>
            <w:pPr>
              <w:spacing w:after="20"/>
              <w:ind w:left="20"/>
              <w:jc w:val="both"/>
            </w:pPr>
            <w:r>
              <w:rPr>
                <w:rFonts w:ascii="Times New Roman"/>
                <w:b w:val="false"/>
                <w:i w:val="false"/>
                <w:color w:val="000000"/>
                <w:sz w:val="20"/>
              </w:rPr>
              <w:t xml:space="preserve">
Маркетинг </w:t>
            </w:r>
          </w:p>
          <w:bookmarkEnd w:id="15"/>
          <w:p>
            <w:pPr>
              <w:spacing w:after="20"/>
              <w:ind w:left="20"/>
              <w:jc w:val="both"/>
            </w:pPr>
            <w:r>
              <w:rPr>
                <w:rFonts w:ascii="Times New Roman"/>
                <w:b w:val="false"/>
                <w:i w:val="false"/>
                <w:color w:val="000000"/>
                <w:sz w:val="20"/>
              </w:rPr>
              <w:t>
(салалар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429189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475816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Ақпараттық-коммуникациялық технологиялар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06120200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 жүйелері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429189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6"/>
          <w:p>
            <w:pPr>
              <w:spacing w:after="20"/>
              <w:ind w:left="20"/>
              <w:jc w:val="both"/>
            </w:pPr>
            <w:r>
              <w:rPr>
                <w:rFonts w:ascii="Times New Roman"/>
                <w:b w:val="false"/>
                <w:i w:val="false"/>
                <w:color w:val="000000"/>
                <w:sz w:val="20"/>
              </w:rPr>
              <w:t xml:space="preserve">
Бағдарламалық қамтамасыз ету </w:t>
            </w:r>
          </w:p>
          <w:bookmarkEnd w:id="16"/>
          <w:p>
            <w:pPr>
              <w:spacing w:after="20"/>
              <w:ind w:left="20"/>
              <w:jc w:val="both"/>
            </w:pPr>
            <w:r>
              <w:rPr>
                <w:rFonts w:ascii="Times New Roman"/>
                <w:b w:val="false"/>
                <w:i w:val="false"/>
                <w:color w:val="000000"/>
                <w:sz w:val="20"/>
              </w:rPr>
              <w:t>
(түрлері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429189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475816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Инженерлік, өңдеу және құрылыс салалары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7"/>
          <w:p>
            <w:pPr>
              <w:spacing w:after="20"/>
              <w:ind w:left="20"/>
              <w:jc w:val="both"/>
            </w:pPr>
            <w:r>
              <w:rPr>
                <w:rFonts w:ascii="Times New Roman"/>
                <w:b w:val="false"/>
                <w:i w:val="false"/>
                <w:color w:val="000000"/>
                <w:sz w:val="20"/>
              </w:rPr>
              <w:t xml:space="preserve">
Электр жабдықтары </w:t>
            </w:r>
          </w:p>
          <w:bookmarkEnd w:id="17"/>
          <w:p>
            <w:pPr>
              <w:spacing w:after="20"/>
              <w:ind w:left="20"/>
              <w:jc w:val="both"/>
            </w:pPr>
            <w:r>
              <w:rPr>
                <w:rFonts w:ascii="Times New Roman"/>
                <w:b w:val="false"/>
                <w:i w:val="false"/>
                <w:color w:val="000000"/>
                <w:sz w:val="20"/>
              </w:rPr>
              <w:t>
(түрлері және салалары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467139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8"/>
          <w:p>
            <w:pPr>
              <w:spacing w:after="20"/>
              <w:ind w:left="20"/>
              <w:jc w:val="both"/>
            </w:pPr>
            <w:r>
              <w:rPr>
                <w:rFonts w:ascii="Times New Roman"/>
                <w:b w:val="false"/>
                <w:i w:val="false"/>
                <w:color w:val="000000"/>
                <w:sz w:val="20"/>
              </w:rPr>
              <w:t>
Электрмен қамтамасыз ету</w:t>
            </w:r>
          </w:p>
          <w:bookmarkEnd w:id="18"/>
          <w:p>
            <w:pPr>
              <w:spacing w:after="20"/>
              <w:ind w:left="20"/>
              <w:jc w:val="both"/>
            </w:pPr>
            <w:r>
              <w:rPr>
                <w:rFonts w:ascii="Times New Roman"/>
                <w:b w:val="false"/>
                <w:i w:val="false"/>
                <w:color w:val="000000"/>
                <w:sz w:val="20"/>
              </w:rPr>
              <w:t>
(салалар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467139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9"/>
          <w:p>
            <w:pPr>
              <w:spacing w:after="20"/>
              <w:ind w:left="20"/>
              <w:jc w:val="both"/>
            </w:pPr>
            <w:r>
              <w:rPr>
                <w:rFonts w:ascii="Times New Roman"/>
                <w:b w:val="false"/>
                <w:i w:val="false"/>
                <w:color w:val="000000"/>
                <w:sz w:val="20"/>
              </w:rPr>
              <w:t>
Машина жасау технологиясы</w:t>
            </w:r>
          </w:p>
          <w:bookmarkEnd w:id="19"/>
          <w:p>
            <w:pPr>
              <w:spacing w:after="20"/>
              <w:ind w:left="20"/>
              <w:jc w:val="both"/>
            </w:pPr>
            <w:r>
              <w:rPr>
                <w:rFonts w:ascii="Times New Roman"/>
                <w:b w:val="false"/>
                <w:i w:val="false"/>
                <w:color w:val="000000"/>
                <w:sz w:val="20"/>
              </w:rPr>
              <w:t>
(түрлері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467139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513766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20"/>
          <w:p>
            <w:pPr>
              <w:spacing w:after="20"/>
              <w:ind w:left="20"/>
              <w:jc w:val="both"/>
            </w:pPr>
            <w:r>
              <w:rPr>
                <w:rFonts w:ascii="Times New Roman"/>
                <w:b w:val="false"/>
                <w:i w:val="false"/>
                <w:color w:val="000000"/>
                <w:sz w:val="20"/>
              </w:rPr>
              <w:t>
Дәнекерлеу ісі</w:t>
            </w:r>
          </w:p>
          <w:bookmarkEnd w:id="20"/>
          <w:p>
            <w:pPr>
              <w:spacing w:after="20"/>
              <w:ind w:left="20"/>
              <w:jc w:val="both"/>
            </w:pPr>
            <w:r>
              <w:rPr>
                <w:rFonts w:ascii="Times New Roman"/>
                <w:b w:val="false"/>
                <w:i w:val="false"/>
                <w:color w:val="000000"/>
                <w:sz w:val="20"/>
              </w:rPr>
              <w:t>
(түрлері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467139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513766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07150600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21"/>
          <w:p>
            <w:pPr>
              <w:spacing w:after="20"/>
              <w:ind w:left="20"/>
              <w:jc w:val="both"/>
            </w:pPr>
            <w:r>
              <w:rPr>
                <w:rFonts w:ascii="Times New Roman"/>
                <w:b w:val="false"/>
                <w:i w:val="false"/>
                <w:color w:val="000000"/>
                <w:sz w:val="20"/>
              </w:rPr>
              <w:t xml:space="preserve">
Слесарлық іс </w:t>
            </w:r>
          </w:p>
          <w:bookmarkEnd w:id="21"/>
          <w:p>
            <w:pPr>
              <w:spacing w:after="20"/>
              <w:ind w:left="20"/>
              <w:jc w:val="both"/>
            </w:pPr>
            <w:r>
              <w:rPr>
                <w:rFonts w:ascii="Times New Roman"/>
                <w:b w:val="false"/>
                <w:i w:val="false"/>
                <w:color w:val="000000"/>
                <w:sz w:val="20"/>
              </w:rPr>
              <w:t>
(салалар және түрлері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429189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07160500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жолдың тартқыш жылжымалы құрамын пайдалану, жөндеу және техникалық қызмет көрсету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467139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07160600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жолдың вагондар мен рефрижераторлы жылжымалы құрамын пайдалану, жөндеу және техникалық қызмет көрсету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467139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467139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07161600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 механикаландыру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429189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475816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07210200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және сүт өнімдерін өндіру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513766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07210300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пісіру, макарон және кондитер өндірісі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467139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513766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бұйымдары мен конструкцияларын өндіру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467139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киімдерді үлгілеу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467139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07231000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Аяқ-киім 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429189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07310500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Ландшафтық дизайн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467139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 салу және пайдалану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467139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513766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07321100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 объектілерінің инженерлік жүйелерін монтаждау және пайдалану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467139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Ауыл, орман, балық шаруашылығы және ветеринария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Агрономия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475816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08110600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 өсіру және жібек шаруашылығы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08210100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475816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08210200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және аң өсіру шаруашылығы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475816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08410100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475816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Денсаулық сақтау және әлеуметтік қамтамасыз ету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09120100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Қызметтер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 өнері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467139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467139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513766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429189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475816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469139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10320200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жағдайда қорғау (салалар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467139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10410200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жолкөлігінде тасымалдауды ұйымдастыру және қозғалысты басқару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467139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10410400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қозғалысын ұйымдастыру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467139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