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d26b" w14:textId="a1ed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аудандық мәслихатының 2022 жылғы 19 қазандағы "Шарбақты аудандық мәслихатының 2018 жылғы 25 сәуірдегі "Шарбақты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№ 129/36 шешіміне өзгерістер енгізу туралы" № 122/34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2023 жылғы 22 желтоқсандағы № 58/16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тармақшасының сәйкес, Шарбақты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аудандық мәслихатының 2022 жылғы 19 қазандағы "Шарбақты аудандық мәслихатының 2018 жылғы 25 сәуірдегі "Шарбақты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№ 129/36 шешіміне өзгерістер енгізу туралы" № 122/34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173015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алғашқы ресми жарияланған күнінен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